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71FE" w:rsidRPr="00C55423" w:rsidRDefault="00C55423">
      <w:pPr>
        <w:tabs>
          <w:tab w:val="left" w:pos="2127"/>
          <w:tab w:val="left" w:pos="6379"/>
        </w:tabs>
        <w:spacing w:before="120"/>
        <w:ind w:left="2127" w:hanging="2127"/>
        <w:rPr>
          <w:b/>
          <w:sz w:val="24"/>
          <w:szCs w:val="24"/>
          <w:lang w:val="fr-FR"/>
        </w:rPr>
      </w:pPr>
      <w:r>
        <w:rPr>
          <w:b/>
          <w:sz w:val="24"/>
          <w:szCs w:val="24"/>
          <w:lang w:val="fr-FR"/>
        </w:rPr>
        <w:t>Source:</w:t>
      </w:r>
      <w:r>
        <w:rPr>
          <w:b/>
          <w:sz w:val="24"/>
          <w:szCs w:val="24"/>
          <w:lang w:val="fr-FR"/>
        </w:rPr>
        <w:tab/>
        <w:t>SA4 SQ SWG Chair</w:t>
      </w:r>
      <w:r w:rsidR="007128A7">
        <w:rPr>
          <w:b/>
          <w:color w:val="0000FF"/>
          <w:sz w:val="24"/>
          <w:szCs w:val="24"/>
          <w:vertAlign w:val="superscript"/>
        </w:rPr>
        <w:footnoteReference w:id="1"/>
      </w:r>
    </w:p>
    <w:p w:rsidR="00C571FE" w:rsidRDefault="007128A7">
      <w:pPr>
        <w:tabs>
          <w:tab w:val="left" w:pos="2127"/>
          <w:tab w:val="left" w:pos="6379"/>
        </w:tabs>
        <w:ind w:left="2131" w:hanging="2131"/>
        <w:rPr>
          <w:b/>
          <w:sz w:val="24"/>
          <w:szCs w:val="24"/>
        </w:rPr>
      </w:pPr>
      <w:r>
        <w:rPr>
          <w:b/>
          <w:sz w:val="24"/>
          <w:szCs w:val="24"/>
        </w:rPr>
        <w:t>Title:</w:t>
      </w:r>
      <w:r>
        <w:rPr>
          <w:b/>
          <w:sz w:val="24"/>
          <w:szCs w:val="24"/>
        </w:rPr>
        <w:tab/>
        <w:t xml:space="preserve">3GPP SA4 SQ SWG report from </w:t>
      </w:r>
      <w:r w:rsidR="00AB73C9">
        <w:rPr>
          <w:b/>
          <w:sz w:val="24"/>
          <w:szCs w:val="24"/>
        </w:rPr>
        <w:t xml:space="preserve">teleconference on </w:t>
      </w:r>
      <w:proofErr w:type="spellStart"/>
      <w:r w:rsidR="0079350F">
        <w:rPr>
          <w:b/>
          <w:sz w:val="24"/>
          <w:szCs w:val="24"/>
        </w:rPr>
        <w:t>HInT</w:t>
      </w:r>
      <w:proofErr w:type="spellEnd"/>
      <w:r w:rsidR="00AB73C9">
        <w:rPr>
          <w:b/>
          <w:sz w:val="24"/>
          <w:szCs w:val="24"/>
        </w:rPr>
        <w:t xml:space="preserve"> </w:t>
      </w:r>
      <w:r>
        <w:rPr>
          <w:b/>
          <w:sz w:val="24"/>
          <w:szCs w:val="24"/>
        </w:rPr>
        <w:t>(</w:t>
      </w:r>
      <w:r w:rsidR="00304A9F">
        <w:rPr>
          <w:b/>
          <w:sz w:val="24"/>
          <w:szCs w:val="24"/>
        </w:rPr>
        <w:t>29</w:t>
      </w:r>
      <w:r w:rsidR="00C02306">
        <w:rPr>
          <w:b/>
          <w:sz w:val="24"/>
          <w:szCs w:val="24"/>
        </w:rPr>
        <w:t xml:space="preserve"> October</w:t>
      </w:r>
      <w:r w:rsidR="00C55423">
        <w:rPr>
          <w:b/>
          <w:sz w:val="24"/>
          <w:szCs w:val="24"/>
        </w:rPr>
        <w:t xml:space="preserve"> 2021</w:t>
      </w:r>
      <w:r>
        <w:rPr>
          <w:b/>
          <w:sz w:val="24"/>
          <w:szCs w:val="24"/>
        </w:rPr>
        <w:t>)</w:t>
      </w:r>
    </w:p>
    <w:p w:rsidR="00C571FE" w:rsidRDefault="007128A7">
      <w:pPr>
        <w:tabs>
          <w:tab w:val="left" w:pos="2127"/>
          <w:tab w:val="left" w:pos="6379"/>
        </w:tabs>
        <w:ind w:left="2131" w:hanging="2131"/>
        <w:rPr>
          <w:b/>
          <w:sz w:val="24"/>
          <w:szCs w:val="24"/>
        </w:rPr>
      </w:pPr>
      <w:r>
        <w:rPr>
          <w:b/>
          <w:sz w:val="24"/>
          <w:szCs w:val="24"/>
        </w:rPr>
        <w:t>Document for:</w:t>
      </w:r>
      <w:r>
        <w:rPr>
          <w:b/>
          <w:sz w:val="24"/>
          <w:szCs w:val="24"/>
        </w:rPr>
        <w:tab/>
      </w:r>
      <w:r w:rsidR="007170B0">
        <w:rPr>
          <w:b/>
          <w:sz w:val="24"/>
          <w:szCs w:val="24"/>
        </w:rPr>
        <w:t>A</w:t>
      </w:r>
      <w:r w:rsidR="00304A9F">
        <w:rPr>
          <w:b/>
          <w:sz w:val="24"/>
          <w:szCs w:val="24"/>
        </w:rPr>
        <w:t>pproval</w:t>
      </w:r>
    </w:p>
    <w:p w:rsidR="00C571FE" w:rsidRDefault="007128A7">
      <w:pPr>
        <w:tabs>
          <w:tab w:val="left" w:pos="2127"/>
          <w:tab w:val="left" w:pos="6379"/>
        </w:tabs>
        <w:ind w:left="2131" w:hanging="2131"/>
        <w:rPr>
          <w:sz w:val="32"/>
          <w:szCs w:val="32"/>
        </w:rPr>
      </w:pPr>
      <w:r>
        <w:rPr>
          <w:b/>
          <w:sz w:val="24"/>
          <w:szCs w:val="24"/>
        </w:rPr>
        <w:t>Agenda item:</w:t>
      </w:r>
      <w:r>
        <w:rPr>
          <w:b/>
          <w:sz w:val="24"/>
          <w:szCs w:val="24"/>
        </w:rPr>
        <w:tab/>
      </w:r>
      <w:r w:rsidR="00162001">
        <w:rPr>
          <w:b/>
          <w:sz w:val="24"/>
          <w:szCs w:val="24"/>
        </w:rPr>
        <w:t>5.1</w:t>
      </w:r>
    </w:p>
    <w:p w:rsidR="00C571FE" w:rsidRDefault="00C571FE">
      <w:pPr>
        <w:pBdr>
          <w:top w:val="single" w:sz="12" w:space="1" w:color="000000"/>
        </w:pBdr>
        <w:tabs>
          <w:tab w:val="left" w:pos="6379"/>
        </w:tabs>
        <w:rPr>
          <w:sz w:val="20"/>
          <w:szCs w:val="20"/>
        </w:rPr>
      </w:pPr>
    </w:p>
    <w:p w:rsidR="00C571FE" w:rsidRDefault="00C571FE">
      <w:bookmarkStart w:id="0" w:name="_gjdgxs" w:colFirst="0" w:colLast="0"/>
      <w:bookmarkEnd w:id="0"/>
    </w:p>
    <w:p w:rsidR="00C571FE" w:rsidRDefault="007128A7">
      <w:pPr>
        <w:rPr>
          <w:b/>
        </w:rPr>
      </w:pPr>
      <w:r>
        <w:rPr>
          <w:b/>
        </w:rPr>
        <w:t>Executive summary</w:t>
      </w:r>
    </w:p>
    <w:p w:rsidR="00A6404D" w:rsidRDefault="007128A7" w:rsidP="00401D4C">
      <w:bookmarkStart w:id="1" w:name="_30j0zll" w:colFirst="0" w:colLast="0"/>
      <w:bookmarkEnd w:id="1"/>
      <w:r>
        <w:t>The meeting (</w:t>
      </w:r>
      <w:r w:rsidR="00AC0664">
        <w:t>8</w:t>
      </w:r>
      <w:r>
        <w:t xml:space="preserve"> participants, </w:t>
      </w:r>
      <w:r w:rsidR="00304A9F">
        <w:t>1</w:t>
      </w:r>
      <w:r w:rsidR="00401D4C">
        <w:t xml:space="preserve"> </w:t>
      </w:r>
      <w:r w:rsidR="00AB73C9">
        <w:t xml:space="preserve">hour) covered </w:t>
      </w:r>
      <w:r w:rsidR="00630A17">
        <w:t>7</w:t>
      </w:r>
      <w:r w:rsidR="00C02306">
        <w:t xml:space="preserve"> </w:t>
      </w:r>
      <w:r w:rsidR="00304A9F">
        <w:t xml:space="preserve">input </w:t>
      </w:r>
      <w:r w:rsidR="00630A17">
        <w:t>documents</w:t>
      </w:r>
      <w:r w:rsidR="00841C3C">
        <w:t>.</w:t>
      </w:r>
      <w:r w:rsidR="00401D4C">
        <w:t xml:space="preserve"> </w:t>
      </w:r>
      <w:r w:rsidR="00EE46D8">
        <w:t xml:space="preserve">Discussions of inputs on </w:t>
      </w:r>
      <w:proofErr w:type="spellStart"/>
      <w:r w:rsidR="00EE46D8">
        <w:t>HInT</w:t>
      </w:r>
      <w:proofErr w:type="spellEnd"/>
      <w:r w:rsidR="00EE46D8">
        <w:t xml:space="preserve"> are summarized below:</w:t>
      </w:r>
    </w:p>
    <w:p w:rsidR="00EE46D8" w:rsidRDefault="00EE46D8" w:rsidP="00EE46D8">
      <w:pPr>
        <w:pStyle w:val="Paragraphedeliste"/>
        <w:numPr>
          <w:ilvl w:val="0"/>
          <w:numId w:val="13"/>
        </w:numPr>
      </w:pPr>
      <w:r>
        <w:t xml:space="preserve">The </w:t>
      </w:r>
      <w:proofErr w:type="spellStart"/>
      <w:r>
        <w:t>dCR</w:t>
      </w:r>
      <w:proofErr w:type="spellEnd"/>
      <w:r>
        <w:t xml:space="preserve"> to 26.131 aligned with V17.0.0 and using the CR form 12.1 is not in </w:t>
      </w:r>
      <w:r w:rsidRPr="00EE46D8">
        <w:rPr>
          <w:color w:val="4F81BD"/>
        </w:rPr>
        <w:t>S4aQ210171</w:t>
      </w:r>
      <w:r>
        <w:rPr>
          <w:color w:val="4F81BD"/>
        </w:rPr>
        <w:t xml:space="preserve">. </w:t>
      </w:r>
      <w:r w:rsidRPr="00EE46D8">
        <w:t>It has been</w:t>
      </w:r>
      <w:r>
        <w:t xml:space="preserve"> </w:t>
      </w:r>
      <w:r w:rsidRPr="00EE46D8">
        <w:rPr>
          <w:color w:val="4F81BD"/>
        </w:rPr>
        <w:t>agreed</w:t>
      </w:r>
      <w:r>
        <w:t xml:space="preserve"> as a basis for further editing, and it will be resubmitted to SA4#116-e.</w:t>
      </w:r>
    </w:p>
    <w:p w:rsidR="00EE46D8" w:rsidRDefault="00EE46D8" w:rsidP="00EE46D8">
      <w:pPr>
        <w:pStyle w:val="Paragraphedeliste"/>
        <w:numPr>
          <w:ilvl w:val="0"/>
          <w:numId w:val="13"/>
        </w:numPr>
      </w:pPr>
      <w:r>
        <w:t xml:space="preserve">Proposals on frequency masks from Orange in </w:t>
      </w:r>
      <w:r>
        <w:rPr>
          <w:color w:val="4F81BD"/>
        </w:rPr>
        <w:t xml:space="preserve">S4aQ210172 </w:t>
      </w:r>
      <w:r w:rsidRPr="00EE46D8">
        <w:t>were discussed and</w:t>
      </w:r>
      <w:r>
        <w:rPr>
          <w:color w:val="4F81BD"/>
        </w:rPr>
        <w:t xml:space="preserve"> noted</w:t>
      </w:r>
      <w:r w:rsidRPr="00EE46D8">
        <w:t xml:space="preserve">. </w:t>
      </w:r>
      <w:proofErr w:type="spellStart"/>
      <w:r w:rsidRPr="00EE46D8">
        <w:t>Offine</w:t>
      </w:r>
      <w:proofErr w:type="spellEnd"/>
      <w:r w:rsidRPr="00EE46D8">
        <w:t xml:space="preserve"> discussions were invited to find a compromise.</w:t>
      </w:r>
    </w:p>
    <w:p w:rsidR="00EE46D8" w:rsidRDefault="00EE46D8" w:rsidP="00EE46D8">
      <w:pPr>
        <w:pStyle w:val="Paragraphedeliste"/>
        <w:numPr>
          <w:ilvl w:val="0"/>
          <w:numId w:val="13"/>
        </w:numPr>
      </w:pPr>
      <w:r w:rsidRPr="00EE46D8">
        <w:t xml:space="preserve">Updated measurement results for </w:t>
      </w:r>
      <w:proofErr w:type="spellStart"/>
      <w:r w:rsidRPr="00EE46D8">
        <w:t>HInT</w:t>
      </w:r>
      <w:proofErr w:type="spellEnd"/>
      <w:r>
        <w:t xml:space="preserve"> from HEAD acoustics in </w:t>
      </w:r>
      <w:r>
        <w:rPr>
          <w:color w:val="4F81BD"/>
        </w:rPr>
        <w:t xml:space="preserve">S4aQ210173 </w:t>
      </w:r>
      <w:r w:rsidRPr="00EE46D8">
        <w:t xml:space="preserve">were reviewed and </w:t>
      </w:r>
      <w:r>
        <w:rPr>
          <w:color w:val="4F81BD"/>
        </w:rPr>
        <w:t xml:space="preserve">noted. </w:t>
      </w:r>
      <w:r>
        <w:t>This will be resubmitted to SA4#116-e, potentially with some updates to include different frequency mask options.</w:t>
      </w:r>
    </w:p>
    <w:p w:rsidR="00C571FE" w:rsidRDefault="00C571FE"/>
    <w:p w:rsidR="00C571FE" w:rsidRDefault="00C571FE"/>
    <w:p w:rsidR="00C571FE" w:rsidRDefault="007128A7">
      <w:pPr>
        <w:rPr>
          <w:b/>
        </w:rPr>
      </w:pPr>
      <w:r>
        <w:rPr>
          <w:b/>
        </w:rPr>
        <w:t xml:space="preserve">A.I. 1 Approval of Agenda and </w:t>
      </w:r>
      <w:proofErr w:type="spellStart"/>
      <w:r>
        <w:rPr>
          <w:b/>
        </w:rPr>
        <w:t>Tdoc</w:t>
      </w:r>
      <w:proofErr w:type="spellEnd"/>
      <w:r>
        <w:rPr>
          <w:b/>
        </w:rPr>
        <w:t xml:space="preserve"> allocation</w:t>
      </w:r>
    </w:p>
    <w:p w:rsidR="00F8755D" w:rsidRDefault="00F8755D">
      <w:pPr>
        <w:rPr>
          <w:b/>
        </w:rPr>
      </w:pPr>
    </w:p>
    <w:tbl>
      <w:tblPr>
        <w:tblW w:w="6440" w:type="dxa"/>
        <w:tblCellMar>
          <w:left w:w="70" w:type="dxa"/>
          <w:right w:w="70" w:type="dxa"/>
        </w:tblCellMar>
        <w:tblLook w:val="04A0" w:firstRow="1" w:lastRow="0" w:firstColumn="1" w:lastColumn="0" w:noHBand="0" w:noVBand="1"/>
      </w:tblPr>
      <w:tblGrid>
        <w:gridCol w:w="1120"/>
        <w:gridCol w:w="3840"/>
        <w:gridCol w:w="1480"/>
      </w:tblGrid>
      <w:tr w:rsidR="00304A9F" w:rsidRPr="00304A9F" w:rsidTr="00304A9F">
        <w:trPr>
          <w:trHeight w:val="450"/>
        </w:trPr>
        <w:tc>
          <w:tcPr>
            <w:tcW w:w="1120" w:type="dxa"/>
            <w:tcBorders>
              <w:top w:val="single" w:sz="4" w:space="0" w:color="A6A6A6"/>
              <w:left w:val="single" w:sz="4" w:space="0" w:color="A6A6A6"/>
              <w:bottom w:val="single" w:sz="4" w:space="0" w:color="A6A6A6"/>
              <w:right w:val="single" w:sz="4" w:space="0" w:color="A6A6A6"/>
            </w:tcBorders>
            <w:shd w:val="clear" w:color="auto" w:fill="auto"/>
            <w:hideMark/>
          </w:tcPr>
          <w:p w:rsidR="00304A9F" w:rsidRPr="00304A9F" w:rsidRDefault="001E1D66" w:rsidP="00304A9F">
            <w:pPr>
              <w:spacing w:line="240" w:lineRule="auto"/>
              <w:rPr>
                <w:rFonts w:eastAsia="Times New Roman"/>
                <w:b/>
                <w:bCs/>
                <w:color w:val="0000FF"/>
                <w:sz w:val="16"/>
                <w:szCs w:val="16"/>
                <w:u w:val="single"/>
                <w:lang w:val="fr-FR"/>
              </w:rPr>
            </w:pPr>
            <w:hyperlink r:id="rId8" w:history="1">
              <w:r w:rsidR="00304A9F" w:rsidRPr="00304A9F">
                <w:rPr>
                  <w:rFonts w:eastAsia="Times New Roman"/>
                  <w:b/>
                  <w:bCs/>
                  <w:color w:val="0000FF"/>
                  <w:sz w:val="16"/>
                  <w:szCs w:val="16"/>
                  <w:u w:val="single"/>
                  <w:lang w:val="fr-FR"/>
                </w:rPr>
                <w:t>S4aQ210169</w:t>
              </w:r>
            </w:hyperlink>
          </w:p>
        </w:tc>
        <w:tc>
          <w:tcPr>
            <w:tcW w:w="3840" w:type="dxa"/>
            <w:tcBorders>
              <w:top w:val="single" w:sz="4" w:space="0" w:color="A6A6A6"/>
              <w:left w:val="nil"/>
              <w:bottom w:val="single" w:sz="4" w:space="0" w:color="A6A6A6"/>
              <w:right w:val="single" w:sz="4" w:space="0" w:color="A6A6A6"/>
            </w:tcBorders>
            <w:shd w:val="clear" w:color="auto" w:fill="auto"/>
            <w:hideMark/>
          </w:tcPr>
          <w:p w:rsidR="00304A9F" w:rsidRPr="00304A9F" w:rsidRDefault="00304A9F" w:rsidP="00304A9F">
            <w:pPr>
              <w:spacing w:line="240" w:lineRule="auto"/>
              <w:rPr>
                <w:rFonts w:eastAsia="Times New Roman"/>
                <w:sz w:val="16"/>
                <w:szCs w:val="16"/>
                <w:lang w:val="en-US"/>
              </w:rPr>
            </w:pPr>
            <w:r w:rsidRPr="00304A9F">
              <w:rPr>
                <w:rFonts w:eastAsia="Times New Roman"/>
                <w:sz w:val="16"/>
                <w:szCs w:val="16"/>
                <w:lang w:val="en-US"/>
              </w:rPr>
              <w:t xml:space="preserve">Proposed agenda for SQ SWG teleconference on </w:t>
            </w:r>
            <w:proofErr w:type="spellStart"/>
            <w:r w:rsidRPr="00304A9F">
              <w:rPr>
                <w:rFonts w:eastAsia="Times New Roman"/>
                <w:sz w:val="16"/>
                <w:szCs w:val="16"/>
                <w:lang w:val="en-US"/>
              </w:rPr>
              <w:t>HInT</w:t>
            </w:r>
            <w:proofErr w:type="spellEnd"/>
            <w:r w:rsidRPr="00304A9F">
              <w:rPr>
                <w:rFonts w:eastAsia="Times New Roman"/>
                <w:sz w:val="16"/>
                <w:szCs w:val="16"/>
                <w:lang w:val="en-US"/>
              </w:rPr>
              <w:t xml:space="preserve"> (29 October 2021)</w:t>
            </w:r>
          </w:p>
        </w:tc>
        <w:tc>
          <w:tcPr>
            <w:tcW w:w="1480" w:type="dxa"/>
            <w:tcBorders>
              <w:top w:val="single" w:sz="4" w:space="0" w:color="A6A6A6"/>
              <w:left w:val="nil"/>
              <w:bottom w:val="single" w:sz="4" w:space="0" w:color="A6A6A6"/>
              <w:right w:val="single" w:sz="4" w:space="0" w:color="A6A6A6"/>
            </w:tcBorders>
            <w:shd w:val="clear" w:color="auto" w:fill="auto"/>
            <w:hideMark/>
          </w:tcPr>
          <w:p w:rsidR="00304A9F" w:rsidRPr="00304A9F" w:rsidRDefault="00304A9F" w:rsidP="00304A9F">
            <w:pPr>
              <w:spacing w:line="240" w:lineRule="auto"/>
              <w:rPr>
                <w:rFonts w:eastAsia="Times New Roman"/>
                <w:sz w:val="16"/>
                <w:szCs w:val="16"/>
                <w:lang w:val="fr-FR"/>
              </w:rPr>
            </w:pPr>
            <w:r w:rsidRPr="00304A9F">
              <w:rPr>
                <w:rFonts w:eastAsia="Times New Roman"/>
                <w:sz w:val="16"/>
                <w:szCs w:val="16"/>
                <w:lang w:val="fr-FR"/>
              </w:rPr>
              <w:t>SA4 SQ SWG Chair</w:t>
            </w:r>
          </w:p>
        </w:tc>
      </w:tr>
    </w:tbl>
    <w:p w:rsidR="00C571FE" w:rsidRDefault="00C571FE"/>
    <w:p w:rsidR="0037273A" w:rsidRDefault="0037273A" w:rsidP="0037273A">
      <w:r>
        <w:rPr>
          <w:b/>
        </w:rPr>
        <w:t>Presenter:</w:t>
      </w:r>
      <w:r>
        <w:t xml:space="preserve"> Stéphane</w:t>
      </w:r>
    </w:p>
    <w:p w:rsidR="00E74D62" w:rsidRDefault="00E74D62">
      <w:pPr>
        <w:rPr>
          <w:b/>
        </w:rPr>
      </w:pPr>
    </w:p>
    <w:p w:rsidR="00845C8A" w:rsidRPr="0037273A" w:rsidRDefault="0037273A">
      <w:pPr>
        <w:rPr>
          <w:b/>
        </w:rPr>
      </w:pPr>
      <w:r>
        <w:rPr>
          <w:b/>
        </w:rPr>
        <w:t>Comments / questions:</w:t>
      </w:r>
    </w:p>
    <w:p w:rsidR="0037273A" w:rsidRDefault="0037273A"/>
    <w:p w:rsidR="00845C8A" w:rsidRPr="00C501E9" w:rsidRDefault="00CF0D20">
      <w:pPr>
        <w:rPr>
          <w:b/>
        </w:rPr>
      </w:pPr>
      <w:r>
        <w:t>None.</w:t>
      </w:r>
    </w:p>
    <w:p w:rsidR="00B04A6A" w:rsidRDefault="00B04A6A"/>
    <w:p w:rsidR="0037273A" w:rsidRDefault="0037273A" w:rsidP="0037273A">
      <w:r>
        <w:rPr>
          <w:b/>
        </w:rPr>
        <w:t xml:space="preserve">Decision: </w:t>
      </w:r>
    </w:p>
    <w:p w:rsidR="0037273A" w:rsidRDefault="0037273A"/>
    <w:p w:rsidR="00C571FE" w:rsidRDefault="00304A9F">
      <w:r>
        <w:rPr>
          <w:color w:val="4F81BD"/>
        </w:rPr>
        <w:t>S4aQ210169</w:t>
      </w:r>
      <w:r w:rsidR="0037273A">
        <w:t xml:space="preserve"> </w:t>
      </w:r>
      <w:r w:rsidR="007128A7">
        <w:t xml:space="preserve">is </w:t>
      </w:r>
      <w:r w:rsidR="00C501E9">
        <w:rPr>
          <w:color w:val="4F81BD"/>
        </w:rPr>
        <w:t>approved</w:t>
      </w:r>
      <w:r w:rsidR="003B0798">
        <w:t>.</w:t>
      </w:r>
    </w:p>
    <w:p w:rsidR="003B0798" w:rsidRDefault="003B0798"/>
    <w:p w:rsidR="00385972" w:rsidRDefault="00385972"/>
    <w:p w:rsidR="00304A9F" w:rsidRDefault="00304A9F" w:rsidP="00304A9F">
      <w:pPr>
        <w:rPr>
          <w:b/>
        </w:rPr>
      </w:pPr>
      <w:r>
        <w:rPr>
          <w:b/>
        </w:rPr>
        <w:t xml:space="preserve">A.I. 3 </w:t>
      </w:r>
      <w:r w:rsidRPr="00304A9F">
        <w:rPr>
          <w:b/>
        </w:rPr>
        <w:t>Reports /Liaison if any, postponed from the formal preceding SA4 meeting</w:t>
      </w:r>
    </w:p>
    <w:p w:rsidR="00304A9F" w:rsidRDefault="00304A9F" w:rsidP="00304A9F">
      <w:pPr>
        <w:rPr>
          <w:b/>
        </w:rPr>
      </w:pPr>
    </w:p>
    <w:tbl>
      <w:tblPr>
        <w:tblW w:w="6440" w:type="dxa"/>
        <w:tblCellMar>
          <w:left w:w="70" w:type="dxa"/>
          <w:right w:w="70" w:type="dxa"/>
        </w:tblCellMar>
        <w:tblLook w:val="04A0" w:firstRow="1" w:lastRow="0" w:firstColumn="1" w:lastColumn="0" w:noHBand="0" w:noVBand="1"/>
      </w:tblPr>
      <w:tblGrid>
        <w:gridCol w:w="1120"/>
        <w:gridCol w:w="3840"/>
        <w:gridCol w:w="1480"/>
      </w:tblGrid>
      <w:tr w:rsidR="00304A9F" w:rsidRPr="00304A9F" w:rsidTr="00304A9F">
        <w:trPr>
          <w:trHeight w:val="675"/>
        </w:trPr>
        <w:tc>
          <w:tcPr>
            <w:tcW w:w="1120" w:type="dxa"/>
            <w:tcBorders>
              <w:top w:val="single" w:sz="4" w:space="0" w:color="A6A6A6"/>
              <w:left w:val="single" w:sz="4" w:space="0" w:color="A6A6A6"/>
              <w:bottom w:val="single" w:sz="4" w:space="0" w:color="A6A6A6"/>
              <w:right w:val="single" w:sz="4" w:space="0" w:color="A6A6A6"/>
            </w:tcBorders>
            <w:shd w:val="clear" w:color="auto" w:fill="auto"/>
            <w:hideMark/>
          </w:tcPr>
          <w:p w:rsidR="00304A9F" w:rsidRPr="00304A9F" w:rsidRDefault="001E1D66" w:rsidP="00304A9F">
            <w:pPr>
              <w:spacing w:line="240" w:lineRule="auto"/>
              <w:rPr>
                <w:rFonts w:eastAsia="Times New Roman"/>
                <w:b/>
                <w:bCs/>
                <w:color w:val="0000FF"/>
                <w:sz w:val="16"/>
                <w:szCs w:val="16"/>
                <w:u w:val="single"/>
                <w:lang w:val="fr-FR"/>
              </w:rPr>
            </w:pPr>
            <w:hyperlink r:id="rId9" w:history="1">
              <w:r w:rsidR="00304A9F" w:rsidRPr="00304A9F">
                <w:rPr>
                  <w:rFonts w:eastAsia="Times New Roman"/>
                  <w:b/>
                  <w:bCs/>
                  <w:color w:val="0000FF"/>
                  <w:sz w:val="16"/>
                  <w:szCs w:val="16"/>
                  <w:u w:val="single"/>
                  <w:lang w:val="fr-FR"/>
                </w:rPr>
                <w:t>S4aQ210170</w:t>
              </w:r>
            </w:hyperlink>
          </w:p>
        </w:tc>
        <w:tc>
          <w:tcPr>
            <w:tcW w:w="3840" w:type="dxa"/>
            <w:tcBorders>
              <w:top w:val="single" w:sz="4" w:space="0" w:color="A6A6A6"/>
              <w:left w:val="nil"/>
              <w:bottom w:val="single" w:sz="4" w:space="0" w:color="A6A6A6"/>
              <w:right w:val="single" w:sz="4" w:space="0" w:color="A6A6A6"/>
            </w:tcBorders>
            <w:shd w:val="clear" w:color="auto" w:fill="auto"/>
            <w:hideMark/>
          </w:tcPr>
          <w:p w:rsidR="00304A9F" w:rsidRPr="00304A9F" w:rsidRDefault="00304A9F" w:rsidP="00304A9F">
            <w:pPr>
              <w:spacing w:line="240" w:lineRule="auto"/>
              <w:rPr>
                <w:rFonts w:eastAsia="Times New Roman"/>
                <w:sz w:val="16"/>
                <w:szCs w:val="16"/>
                <w:lang w:val="en-US"/>
              </w:rPr>
            </w:pPr>
            <w:r w:rsidRPr="00304A9F">
              <w:rPr>
                <w:rFonts w:eastAsia="Times New Roman"/>
                <w:sz w:val="16"/>
                <w:szCs w:val="16"/>
                <w:lang w:val="en-US"/>
              </w:rPr>
              <w:t xml:space="preserve">3GPP SA4 SQ SWG report from teleconference on </w:t>
            </w:r>
            <w:proofErr w:type="spellStart"/>
            <w:r w:rsidRPr="00304A9F">
              <w:rPr>
                <w:rFonts w:eastAsia="Times New Roman"/>
                <w:sz w:val="16"/>
                <w:szCs w:val="16"/>
                <w:lang w:val="en-US"/>
              </w:rPr>
              <w:t>HInT</w:t>
            </w:r>
            <w:proofErr w:type="spellEnd"/>
            <w:r w:rsidRPr="00304A9F">
              <w:rPr>
                <w:rFonts w:eastAsia="Times New Roman"/>
                <w:sz w:val="16"/>
                <w:szCs w:val="16"/>
                <w:lang w:val="en-US"/>
              </w:rPr>
              <w:t xml:space="preserve"> (8 October 2021)</w:t>
            </w:r>
          </w:p>
        </w:tc>
        <w:tc>
          <w:tcPr>
            <w:tcW w:w="1480" w:type="dxa"/>
            <w:tcBorders>
              <w:top w:val="single" w:sz="4" w:space="0" w:color="A6A6A6"/>
              <w:left w:val="nil"/>
              <w:bottom w:val="single" w:sz="4" w:space="0" w:color="A6A6A6"/>
              <w:right w:val="single" w:sz="4" w:space="0" w:color="A6A6A6"/>
            </w:tcBorders>
            <w:shd w:val="clear" w:color="auto" w:fill="auto"/>
            <w:hideMark/>
          </w:tcPr>
          <w:p w:rsidR="00304A9F" w:rsidRPr="00304A9F" w:rsidRDefault="00304A9F" w:rsidP="00304A9F">
            <w:pPr>
              <w:spacing w:line="240" w:lineRule="auto"/>
              <w:rPr>
                <w:rFonts w:eastAsia="Times New Roman"/>
                <w:sz w:val="16"/>
                <w:szCs w:val="16"/>
                <w:lang w:val="fr-FR"/>
              </w:rPr>
            </w:pPr>
            <w:r w:rsidRPr="00304A9F">
              <w:rPr>
                <w:rFonts w:eastAsia="Times New Roman"/>
                <w:sz w:val="16"/>
                <w:szCs w:val="16"/>
                <w:lang w:val="fr-FR"/>
              </w:rPr>
              <w:t>SA4 SQ SWG Chair</w:t>
            </w:r>
          </w:p>
        </w:tc>
      </w:tr>
    </w:tbl>
    <w:p w:rsidR="00304A9F" w:rsidRDefault="00304A9F" w:rsidP="00304A9F"/>
    <w:p w:rsidR="00304A9F" w:rsidRDefault="00304A9F" w:rsidP="00304A9F">
      <w:r>
        <w:rPr>
          <w:b/>
        </w:rPr>
        <w:t>Presenter:</w:t>
      </w:r>
      <w:r>
        <w:t xml:space="preserve"> Stéphane</w:t>
      </w:r>
    </w:p>
    <w:p w:rsidR="00304A9F" w:rsidRDefault="00304A9F" w:rsidP="00304A9F">
      <w:pPr>
        <w:rPr>
          <w:b/>
        </w:rPr>
      </w:pPr>
    </w:p>
    <w:p w:rsidR="00304A9F" w:rsidRPr="0037273A" w:rsidRDefault="00304A9F" w:rsidP="00304A9F">
      <w:pPr>
        <w:rPr>
          <w:b/>
        </w:rPr>
      </w:pPr>
      <w:r>
        <w:rPr>
          <w:b/>
        </w:rPr>
        <w:lastRenderedPageBreak/>
        <w:t>Comments / questions:</w:t>
      </w:r>
    </w:p>
    <w:p w:rsidR="00304A9F" w:rsidRDefault="00304A9F" w:rsidP="00304A9F"/>
    <w:p w:rsidR="00304A9F" w:rsidRPr="00C501E9" w:rsidRDefault="00304A9F" w:rsidP="00304A9F">
      <w:pPr>
        <w:rPr>
          <w:b/>
        </w:rPr>
      </w:pPr>
      <w:r>
        <w:t>None.</w:t>
      </w:r>
    </w:p>
    <w:p w:rsidR="00304A9F" w:rsidRDefault="00304A9F" w:rsidP="00304A9F"/>
    <w:p w:rsidR="00304A9F" w:rsidRDefault="00304A9F" w:rsidP="00304A9F">
      <w:r>
        <w:rPr>
          <w:b/>
        </w:rPr>
        <w:t xml:space="preserve">Decision: </w:t>
      </w:r>
    </w:p>
    <w:p w:rsidR="00304A9F" w:rsidRDefault="00304A9F" w:rsidP="00304A9F"/>
    <w:p w:rsidR="00304A9F" w:rsidRDefault="00304A9F" w:rsidP="00304A9F">
      <w:r>
        <w:rPr>
          <w:color w:val="4F81BD"/>
        </w:rPr>
        <w:t>S4aQ210170</w:t>
      </w:r>
      <w:r>
        <w:t xml:space="preserve"> is </w:t>
      </w:r>
      <w:r w:rsidR="000139FB">
        <w:rPr>
          <w:color w:val="4F81BD"/>
        </w:rPr>
        <w:t>agreed</w:t>
      </w:r>
      <w:r>
        <w:t>.</w:t>
      </w:r>
    </w:p>
    <w:p w:rsidR="00304A9F" w:rsidRDefault="000139FB">
      <w:r>
        <w:t>Stéphane: in any case this report will be resubmitted to SA4#116-e for approval.</w:t>
      </w:r>
    </w:p>
    <w:p w:rsidR="00304A9F" w:rsidRDefault="00304A9F"/>
    <w:p w:rsidR="00B04A6A" w:rsidRDefault="00C02306" w:rsidP="00B04A6A">
      <w:pPr>
        <w:rPr>
          <w:b/>
        </w:rPr>
      </w:pPr>
      <w:r>
        <w:rPr>
          <w:b/>
        </w:rPr>
        <w:t>A.I. 4.2</w:t>
      </w:r>
      <w:r w:rsidR="00B04A6A">
        <w:rPr>
          <w:b/>
        </w:rPr>
        <w:t xml:space="preserve"> </w:t>
      </w:r>
      <w:proofErr w:type="spellStart"/>
      <w:r w:rsidR="00B04A6A">
        <w:rPr>
          <w:b/>
        </w:rPr>
        <w:t>HInT</w:t>
      </w:r>
      <w:proofErr w:type="spellEnd"/>
    </w:p>
    <w:p w:rsidR="00B04A6A" w:rsidRDefault="00B04A6A" w:rsidP="00B04A6A"/>
    <w:tbl>
      <w:tblPr>
        <w:tblW w:w="6440" w:type="dxa"/>
        <w:tblCellMar>
          <w:left w:w="70" w:type="dxa"/>
          <w:right w:w="70" w:type="dxa"/>
        </w:tblCellMar>
        <w:tblLook w:val="04A0" w:firstRow="1" w:lastRow="0" w:firstColumn="1" w:lastColumn="0" w:noHBand="0" w:noVBand="1"/>
      </w:tblPr>
      <w:tblGrid>
        <w:gridCol w:w="1120"/>
        <w:gridCol w:w="3840"/>
        <w:gridCol w:w="1480"/>
      </w:tblGrid>
      <w:tr w:rsidR="00304A9F" w:rsidRPr="00304A9F" w:rsidTr="00304A9F">
        <w:trPr>
          <w:trHeight w:val="450"/>
        </w:trPr>
        <w:tc>
          <w:tcPr>
            <w:tcW w:w="1120" w:type="dxa"/>
            <w:tcBorders>
              <w:top w:val="single" w:sz="4" w:space="0" w:color="A6A6A6"/>
              <w:left w:val="single" w:sz="4" w:space="0" w:color="A6A6A6"/>
              <w:bottom w:val="single" w:sz="4" w:space="0" w:color="A6A6A6"/>
              <w:right w:val="single" w:sz="4" w:space="0" w:color="A6A6A6"/>
            </w:tcBorders>
            <w:shd w:val="clear" w:color="auto" w:fill="auto"/>
            <w:hideMark/>
          </w:tcPr>
          <w:p w:rsidR="00304A9F" w:rsidRPr="00304A9F" w:rsidRDefault="001E1D66" w:rsidP="00304A9F">
            <w:pPr>
              <w:spacing w:line="240" w:lineRule="auto"/>
              <w:rPr>
                <w:rFonts w:eastAsia="Times New Roman"/>
                <w:b/>
                <w:bCs/>
                <w:color w:val="0000FF"/>
                <w:sz w:val="16"/>
                <w:szCs w:val="16"/>
                <w:u w:val="single"/>
                <w:lang w:val="fr-FR"/>
              </w:rPr>
            </w:pPr>
            <w:hyperlink r:id="rId10" w:history="1">
              <w:r w:rsidR="00304A9F" w:rsidRPr="00304A9F">
                <w:rPr>
                  <w:rFonts w:eastAsia="Times New Roman"/>
                  <w:b/>
                  <w:bCs/>
                  <w:color w:val="0000FF"/>
                  <w:sz w:val="16"/>
                  <w:szCs w:val="16"/>
                  <w:u w:val="single"/>
                  <w:lang w:val="fr-FR"/>
                </w:rPr>
                <w:t>S4aQ210171</w:t>
              </w:r>
            </w:hyperlink>
          </w:p>
        </w:tc>
        <w:tc>
          <w:tcPr>
            <w:tcW w:w="3840" w:type="dxa"/>
            <w:tcBorders>
              <w:top w:val="single" w:sz="4" w:space="0" w:color="A6A6A6"/>
              <w:left w:val="nil"/>
              <w:bottom w:val="single" w:sz="4" w:space="0" w:color="A6A6A6"/>
              <w:right w:val="single" w:sz="4" w:space="0" w:color="A6A6A6"/>
            </w:tcBorders>
            <w:shd w:val="clear" w:color="auto" w:fill="auto"/>
            <w:hideMark/>
          </w:tcPr>
          <w:p w:rsidR="00304A9F" w:rsidRPr="00304A9F" w:rsidRDefault="00304A9F" w:rsidP="00304A9F">
            <w:pPr>
              <w:spacing w:line="240" w:lineRule="auto"/>
              <w:rPr>
                <w:rFonts w:eastAsia="Times New Roman"/>
                <w:sz w:val="16"/>
                <w:szCs w:val="16"/>
                <w:lang w:val="en-US"/>
              </w:rPr>
            </w:pPr>
            <w:proofErr w:type="spellStart"/>
            <w:r w:rsidRPr="00304A9F">
              <w:rPr>
                <w:rFonts w:eastAsia="Times New Roman"/>
                <w:sz w:val="16"/>
                <w:szCs w:val="16"/>
                <w:lang w:val="en-US"/>
              </w:rPr>
              <w:t>dCR</w:t>
            </w:r>
            <w:proofErr w:type="spellEnd"/>
            <w:r w:rsidRPr="00304A9F">
              <w:rPr>
                <w:rFonts w:eastAsia="Times New Roman"/>
                <w:sz w:val="16"/>
                <w:szCs w:val="16"/>
                <w:lang w:val="en-US"/>
              </w:rPr>
              <w:t xml:space="preserve"> 26.131 Extension for headset interface tests of UE</w:t>
            </w:r>
          </w:p>
        </w:tc>
        <w:tc>
          <w:tcPr>
            <w:tcW w:w="1480" w:type="dxa"/>
            <w:tcBorders>
              <w:top w:val="single" w:sz="4" w:space="0" w:color="A6A6A6"/>
              <w:left w:val="nil"/>
              <w:bottom w:val="single" w:sz="4" w:space="0" w:color="A6A6A6"/>
              <w:right w:val="single" w:sz="4" w:space="0" w:color="A6A6A6"/>
            </w:tcBorders>
            <w:shd w:val="clear" w:color="auto" w:fill="auto"/>
            <w:hideMark/>
          </w:tcPr>
          <w:p w:rsidR="00304A9F" w:rsidRPr="00304A9F" w:rsidRDefault="00304A9F" w:rsidP="00304A9F">
            <w:pPr>
              <w:spacing w:line="240" w:lineRule="auto"/>
              <w:rPr>
                <w:rFonts w:eastAsia="Times New Roman"/>
                <w:sz w:val="16"/>
                <w:szCs w:val="16"/>
                <w:lang w:val="fr-FR"/>
              </w:rPr>
            </w:pPr>
            <w:r w:rsidRPr="00304A9F">
              <w:rPr>
                <w:rFonts w:eastAsia="Times New Roman"/>
                <w:sz w:val="16"/>
                <w:szCs w:val="16"/>
                <w:lang w:val="fr-FR"/>
              </w:rPr>
              <w:t>Orange</w:t>
            </w:r>
          </w:p>
        </w:tc>
      </w:tr>
    </w:tbl>
    <w:p w:rsidR="00B04A6A" w:rsidRDefault="00B04A6A" w:rsidP="00B04A6A">
      <w:pPr>
        <w:rPr>
          <w:b/>
        </w:rPr>
      </w:pPr>
    </w:p>
    <w:p w:rsidR="00B04A6A" w:rsidRDefault="00B04A6A" w:rsidP="00B04A6A">
      <w:r>
        <w:rPr>
          <w:b/>
        </w:rPr>
        <w:t>Presenter:</w:t>
      </w:r>
      <w:r>
        <w:t xml:space="preserve"> </w:t>
      </w:r>
      <w:r w:rsidR="00304A9F">
        <w:t>Stéphane</w:t>
      </w:r>
    </w:p>
    <w:p w:rsidR="00B04A6A" w:rsidRDefault="00B04A6A" w:rsidP="00B04A6A"/>
    <w:p w:rsidR="00E63659" w:rsidRDefault="000139FB" w:rsidP="00B04A6A">
      <w:r>
        <w:t xml:space="preserve">This </w:t>
      </w:r>
      <w:proofErr w:type="spellStart"/>
      <w:r>
        <w:t>dCR</w:t>
      </w:r>
      <w:proofErr w:type="spellEnd"/>
      <w:r>
        <w:t xml:space="preserve"> is the same as the previously agreed version, except that the CR form is now 12.1 and the specification is aligned with 17.0.0 including changes on frequency masks figures and editorial fixes agreed at SA4#115-e.</w:t>
      </w:r>
    </w:p>
    <w:p w:rsidR="00304A9F" w:rsidRDefault="00304A9F" w:rsidP="00B04A6A"/>
    <w:p w:rsidR="00B04A6A" w:rsidRDefault="00B04A6A" w:rsidP="00B04A6A">
      <w:pPr>
        <w:rPr>
          <w:b/>
        </w:rPr>
      </w:pPr>
      <w:r>
        <w:rPr>
          <w:b/>
        </w:rPr>
        <w:t>Comments / questions:</w:t>
      </w:r>
    </w:p>
    <w:p w:rsidR="00686AF3" w:rsidRDefault="00686AF3" w:rsidP="00B04A6A"/>
    <w:p w:rsidR="000139FB" w:rsidRDefault="000139FB" w:rsidP="00B04A6A">
      <w:r>
        <w:t>None.</w:t>
      </w:r>
    </w:p>
    <w:p w:rsidR="00C501E9" w:rsidRDefault="00C501E9" w:rsidP="00B04A6A"/>
    <w:p w:rsidR="00B04A6A" w:rsidRDefault="00B04A6A" w:rsidP="00B04A6A">
      <w:pPr>
        <w:rPr>
          <w:b/>
        </w:rPr>
      </w:pPr>
      <w:r>
        <w:rPr>
          <w:b/>
        </w:rPr>
        <w:t xml:space="preserve">Decision: </w:t>
      </w:r>
    </w:p>
    <w:p w:rsidR="00B04A6A" w:rsidRPr="00FC7421" w:rsidRDefault="00B04A6A" w:rsidP="00B04A6A"/>
    <w:p w:rsidR="00B04A6A" w:rsidRDefault="00304A9F">
      <w:r>
        <w:rPr>
          <w:color w:val="4F81BD"/>
        </w:rPr>
        <w:t>S4aQ210171</w:t>
      </w:r>
      <w:r w:rsidR="00B04A6A">
        <w:rPr>
          <w:color w:val="4F81BD"/>
        </w:rPr>
        <w:t xml:space="preserve"> </w:t>
      </w:r>
      <w:r w:rsidR="00B04A6A">
        <w:t xml:space="preserve">is </w:t>
      </w:r>
      <w:r w:rsidR="000139FB">
        <w:rPr>
          <w:color w:val="4F81BD"/>
        </w:rPr>
        <w:t>agreed</w:t>
      </w:r>
      <w:r w:rsidR="000139FB">
        <w:t xml:space="preserve"> as a basis for further editing.</w:t>
      </w:r>
    </w:p>
    <w:p w:rsidR="00304A9F" w:rsidRDefault="000139FB">
      <w:r>
        <w:t xml:space="preserve">Stéphane: this </w:t>
      </w:r>
      <w:proofErr w:type="spellStart"/>
      <w:r>
        <w:t>dCR</w:t>
      </w:r>
      <w:proofErr w:type="spellEnd"/>
      <w:r>
        <w:t xml:space="preserve"> will be resubmitted to SA4#116-e, for other companies not present in the call to see this update.</w:t>
      </w:r>
    </w:p>
    <w:p w:rsidR="00304A9F" w:rsidRDefault="00304A9F"/>
    <w:p w:rsidR="00304A9F" w:rsidRDefault="00304A9F"/>
    <w:tbl>
      <w:tblPr>
        <w:tblW w:w="6440" w:type="dxa"/>
        <w:tblCellMar>
          <w:left w:w="70" w:type="dxa"/>
          <w:right w:w="70" w:type="dxa"/>
        </w:tblCellMar>
        <w:tblLook w:val="04A0" w:firstRow="1" w:lastRow="0" w:firstColumn="1" w:lastColumn="0" w:noHBand="0" w:noVBand="1"/>
      </w:tblPr>
      <w:tblGrid>
        <w:gridCol w:w="1120"/>
        <w:gridCol w:w="3840"/>
        <w:gridCol w:w="1480"/>
      </w:tblGrid>
      <w:tr w:rsidR="00304A9F" w:rsidRPr="00304A9F" w:rsidTr="00304A9F">
        <w:trPr>
          <w:trHeight w:val="450"/>
        </w:trPr>
        <w:tc>
          <w:tcPr>
            <w:tcW w:w="1120" w:type="dxa"/>
            <w:tcBorders>
              <w:top w:val="single" w:sz="4" w:space="0" w:color="A6A6A6"/>
              <w:left w:val="single" w:sz="4" w:space="0" w:color="A6A6A6"/>
              <w:bottom w:val="single" w:sz="4" w:space="0" w:color="A6A6A6"/>
              <w:right w:val="single" w:sz="4" w:space="0" w:color="A6A6A6"/>
            </w:tcBorders>
            <w:shd w:val="clear" w:color="auto" w:fill="auto"/>
            <w:hideMark/>
          </w:tcPr>
          <w:p w:rsidR="00304A9F" w:rsidRPr="00304A9F" w:rsidRDefault="001E1D66" w:rsidP="00304A9F">
            <w:pPr>
              <w:spacing w:line="240" w:lineRule="auto"/>
              <w:rPr>
                <w:rFonts w:eastAsia="Times New Roman"/>
                <w:b/>
                <w:bCs/>
                <w:color w:val="0000FF"/>
                <w:sz w:val="16"/>
                <w:szCs w:val="16"/>
                <w:u w:val="single"/>
                <w:lang w:val="fr-FR"/>
              </w:rPr>
            </w:pPr>
            <w:hyperlink r:id="rId11" w:history="1">
              <w:r w:rsidR="00304A9F" w:rsidRPr="00304A9F">
                <w:rPr>
                  <w:rFonts w:eastAsia="Times New Roman"/>
                  <w:b/>
                  <w:bCs/>
                  <w:color w:val="0000FF"/>
                  <w:sz w:val="16"/>
                  <w:szCs w:val="16"/>
                  <w:u w:val="single"/>
                  <w:lang w:val="fr-FR"/>
                </w:rPr>
                <w:t>S4aQ210172</w:t>
              </w:r>
            </w:hyperlink>
          </w:p>
        </w:tc>
        <w:tc>
          <w:tcPr>
            <w:tcW w:w="3840" w:type="dxa"/>
            <w:tcBorders>
              <w:top w:val="single" w:sz="4" w:space="0" w:color="A6A6A6"/>
              <w:left w:val="nil"/>
              <w:bottom w:val="single" w:sz="4" w:space="0" w:color="A6A6A6"/>
              <w:right w:val="single" w:sz="4" w:space="0" w:color="A6A6A6"/>
            </w:tcBorders>
            <w:shd w:val="clear" w:color="auto" w:fill="auto"/>
            <w:hideMark/>
          </w:tcPr>
          <w:p w:rsidR="00304A9F" w:rsidRPr="00304A9F" w:rsidRDefault="00304A9F" w:rsidP="00304A9F">
            <w:pPr>
              <w:spacing w:line="240" w:lineRule="auto"/>
              <w:rPr>
                <w:rFonts w:eastAsia="Times New Roman"/>
                <w:sz w:val="16"/>
                <w:szCs w:val="16"/>
                <w:lang w:val="en-US"/>
              </w:rPr>
            </w:pPr>
            <w:r w:rsidRPr="00304A9F">
              <w:rPr>
                <w:rFonts w:eastAsia="Times New Roman"/>
                <w:sz w:val="16"/>
                <w:szCs w:val="16"/>
                <w:lang w:val="en-US"/>
              </w:rPr>
              <w:t xml:space="preserve">Proposals on frequency masks for </w:t>
            </w:r>
            <w:proofErr w:type="spellStart"/>
            <w:r w:rsidRPr="00304A9F">
              <w:rPr>
                <w:rFonts w:eastAsia="Times New Roman"/>
                <w:sz w:val="16"/>
                <w:szCs w:val="16"/>
                <w:lang w:val="en-US"/>
              </w:rPr>
              <w:t>HInT</w:t>
            </w:r>
            <w:proofErr w:type="spellEnd"/>
          </w:p>
        </w:tc>
        <w:tc>
          <w:tcPr>
            <w:tcW w:w="1480" w:type="dxa"/>
            <w:tcBorders>
              <w:top w:val="single" w:sz="4" w:space="0" w:color="A6A6A6"/>
              <w:left w:val="nil"/>
              <w:bottom w:val="single" w:sz="4" w:space="0" w:color="A6A6A6"/>
              <w:right w:val="single" w:sz="4" w:space="0" w:color="A6A6A6"/>
            </w:tcBorders>
            <w:shd w:val="clear" w:color="auto" w:fill="auto"/>
            <w:hideMark/>
          </w:tcPr>
          <w:p w:rsidR="00304A9F" w:rsidRPr="00304A9F" w:rsidRDefault="00304A9F" w:rsidP="00304A9F">
            <w:pPr>
              <w:spacing w:line="240" w:lineRule="auto"/>
              <w:rPr>
                <w:rFonts w:eastAsia="Times New Roman"/>
                <w:sz w:val="16"/>
                <w:szCs w:val="16"/>
                <w:lang w:val="fr-FR"/>
              </w:rPr>
            </w:pPr>
            <w:r w:rsidRPr="00304A9F">
              <w:rPr>
                <w:rFonts w:eastAsia="Times New Roman"/>
                <w:sz w:val="16"/>
                <w:szCs w:val="16"/>
                <w:lang w:val="fr-FR"/>
              </w:rPr>
              <w:t>Orange</w:t>
            </w:r>
          </w:p>
        </w:tc>
      </w:tr>
    </w:tbl>
    <w:p w:rsidR="00304A9F" w:rsidRDefault="00304A9F" w:rsidP="00304A9F">
      <w:pPr>
        <w:rPr>
          <w:b/>
        </w:rPr>
      </w:pPr>
    </w:p>
    <w:p w:rsidR="00304A9F" w:rsidRDefault="00304A9F" w:rsidP="00304A9F">
      <w:r>
        <w:rPr>
          <w:b/>
        </w:rPr>
        <w:t>Presenter:</w:t>
      </w:r>
      <w:r>
        <w:t xml:space="preserve"> Alain</w:t>
      </w:r>
    </w:p>
    <w:p w:rsidR="00304A9F" w:rsidRDefault="00304A9F" w:rsidP="00304A9F"/>
    <w:p w:rsidR="000139FB" w:rsidRDefault="000139FB" w:rsidP="000139FB">
      <w:pPr>
        <w:widowControl w:val="0"/>
        <w:spacing w:after="120" w:line="240" w:lineRule="atLeast"/>
        <w:rPr>
          <w:rFonts w:eastAsia="Times New Roman"/>
          <w:lang w:val="en-US" w:eastAsia="en-US"/>
        </w:rPr>
      </w:pPr>
      <w:r>
        <w:rPr>
          <w:rFonts w:eastAsia="Times New Roman"/>
          <w:lang w:val="en-US" w:eastAsia="en-US"/>
        </w:rPr>
        <w:t xml:space="preserve">In the current </w:t>
      </w:r>
      <w:proofErr w:type="spellStart"/>
      <w:r>
        <w:rPr>
          <w:rFonts w:eastAsia="Times New Roman"/>
          <w:lang w:val="en-US" w:eastAsia="en-US"/>
        </w:rPr>
        <w:t>dCR</w:t>
      </w:r>
      <w:proofErr w:type="spellEnd"/>
      <w:r>
        <w:rPr>
          <w:rFonts w:eastAsia="Times New Roman"/>
          <w:lang w:val="en-US" w:eastAsia="en-US"/>
        </w:rPr>
        <w:t xml:space="preserve"> to TS 26.131 on </w:t>
      </w:r>
      <w:proofErr w:type="spellStart"/>
      <w:r>
        <w:rPr>
          <w:rFonts w:eastAsia="Times New Roman"/>
          <w:lang w:val="en-US" w:eastAsia="en-US"/>
        </w:rPr>
        <w:t>HInT</w:t>
      </w:r>
      <w:proofErr w:type="spellEnd"/>
      <w:r>
        <w:rPr>
          <w:rFonts w:eastAsia="Times New Roman"/>
          <w:lang w:val="en-US" w:eastAsia="en-US"/>
        </w:rPr>
        <w:t>, frequency masks for the electrical interface are left undefined; examples from ITU-T P.381 are provided for information as Editor’s Notes.</w:t>
      </w:r>
    </w:p>
    <w:p w:rsidR="00304A9F" w:rsidRPr="000139FB" w:rsidRDefault="000139FB" w:rsidP="000139FB">
      <w:pPr>
        <w:widowControl w:val="0"/>
        <w:spacing w:after="120" w:line="240" w:lineRule="atLeast"/>
        <w:rPr>
          <w:rFonts w:eastAsia="Times New Roman"/>
          <w:lang w:val="en-US" w:eastAsia="en-US"/>
        </w:rPr>
      </w:pPr>
      <w:r>
        <w:rPr>
          <w:rFonts w:eastAsia="Times New Roman"/>
          <w:lang w:val="en-US" w:eastAsia="en-US"/>
        </w:rPr>
        <w:t xml:space="preserve">In the present contribution, we present some initial measurements for </w:t>
      </w:r>
      <w:proofErr w:type="spellStart"/>
      <w:r>
        <w:rPr>
          <w:rFonts w:eastAsia="Times New Roman"/>
          <w:lang w:val="en-US" w:eastAsia="en-US"/>
        </w:rPr>
        <w:t>HInT</w:t>
      </w:r>
      <w:proofErr w:type="spellEnd"/>
      <w:r>
        <w:rPr>
          <w:rFonts w:eastAsia="Times New Roman"/>
          <w:lang w:val="en-US" w:eastAsia="en-US"/>
        </w:rPr>
        <w:t xml:space="preserve"> and make initial proposals on NB, WB and SWB frequency masks in sending and receiving. We present only a subset of test results related to the measurement of frequency responses in NB, WB and SWB for three DUTs, denoted DUT A, B and C. All DUTs were measured using the analog electrical interface. Based on initial </w:t>
      </w:r>
      <w:proofErr w:type="spellStart"/>
      <w:r>
        <w:rPr>
          <w:rFonts w:eastAsia="Times New Roman"/>
          <w:lang w:val="en-US" w:eastAsia="en-US"/>
        </w:rPr>
        <w:t>HInT</w:t>
      </w:r>
      <w:proofErr w:type="spellEnd"/>
      <w:r>
        <w:rPr>
          <w:rFonts w:eastAsia="Times New Roman"/>
          <w:lang w:val="en-US" w:eastAsia="en-US"/>
        </w:rPr>
        <w:t xml:space="preserve"> measurements reported in this contribution, we propose an initial proposal of frequency masks for </w:t>
      </w:r>
      <w:proofErr w:type="spellStart"/>
      <w:r>
        <w:rPr>
          <w:rFonts w:eastAsia="Times New Roman"/>
          <w:lang w:val="en-US" w:eastAsia="en-US"/>
        </w:rPr>
        <w:t>HInT</w:t>
      </w:r>
      <w:proofErr w:type="spellEnd"/>
      <w:r>
        <w:rPr>
          <w:rFonts w:eastAsia="Times New Roman"/>
          <w:lang w:val="en-US" w:eastAsia="en-US"/>
        </w:rPr>
        <w:t xml:space="preserve"> as specified in Annex. The proposals are essentially derived from ITU-T P.381 masks, with some modifications</w:t>
      </w:r>
      <w:r w:rsidR="008F1593">
        <w:rPr>
          <w:rFonts w:eastAsia="Times New Roman"/>
          <w:lang w:val="en-US" w:eastAsia="en-US"/>
        </w:rPr>
        <w:t>, in particular</w:t>
      </w:r>
      <w:r>
        <w:rPr>
          <w:rFonts w:eastAsia="Times New Roman"/>
          <w:lang w:val="en-US" w:eastAsia="en-US"/>
        </w:rPr>
        <w:t xml:space="preserve"> to ensure that SWB better than WB in objective </w:t>
      </w:r>
      <w:r w:rsidR="008F1593">
        <w:rPr>
          <w:rFonts w:eastAsia="Times New Roman"/>
          <w:lang w:val="en-US" w:eastAsia="en-US"/>
        </w:rPr>
        <w:t xml:space="preserve">quality </w:t>
      </w:r>
      <w:r>
        <w:rPr>
          <w:rFonts w:eastAsia="Times New Roman"/>
          <w:lang w:val="en-US" w:eastAsia="en-US"/>
        </w:rPr>
        <w:t>tests.</w:t>
      </w:r>
    </w:p>
    <w:p w:rsidR="000139FB" w:rsidRPr="000139FB" w:rsidRDefault="000139FB" w:rsidP="00304A9F">
      <w:pPr>
        <w:rPr>
          <w:lang w:val="en-US"/>
        </w:rPr>
      </w:pPr>
    </w:p>
    <w:p w:rsidR="00304A9F" w:rsidRDefault="00304A9F" w:rsidP="00304A9F">
      <w:pPr>
        <w:rPr>
          <w:b/>
        </w:rPr>
      </w:pPr>
      <w:r>
        <w:rPr>
          <w:b/>
        </w:rPr>
        <w:t>Comments / questions:</w:t>
      </w:r>
    </w:p>
    <w:p w:rsidR="00304A9F" w:rsidRDefault="00304A9F" w:rsidP="00304A9F"/>
    <w:p w:rsidR="008F1593" w:rsidRDefault="00647692" w:rsidP="00304A9F">
      <w:r>
        <w:t>Jan: I did not have time to look at the proposal, all receive masks are the same as P.381 and for sending all masks are identical except the roll off between 100 and 200 Hz?</w:t>
      </w:r>
    </w:p>
    <w:p w:rsidR="00647692" w:rsidRDefault="00647692" w:rsidP="00304A9F">
      <w:r>
        <w:t>Alain: correct for NB and WB, in SWB the receive mask is a bit more different than P.381</w:t>
      </w:r>
    </w:p>
    <w:p w:rsidR="00647692" w:rsidRDefault="00647692" w:rsidP="00304A9F">
      <w:r>
        <w:t xml:space="preserve">Jan: what is the difference? </w:t>
      </w:r>
      <w:proofErr w:type="gramStart"/>
      <w:r>
        <w:t>some</w:t>
      </w:r>
      <w:proofErr w:type="gramEnd"/>
      <w:r>
        <w:t xml:space="preserve"> values are changed?</w:t>
      </w:r>
    </w:p>
    <w:p w:rsidR="00647692" w:rsidRDefault="00647692" w:rsidP="00304A9F">
      <w:r>
        <w:t>Alain: the upper limit is the same, we gave a more flat response for the lower limit</w:t>
      </w:r>
    </w:p>
    <w:p w:rsidR="00647692" w:rsidRDefault="00647692" w:rsidP="00304A9F">
      <w:r>
        <w:t>Jan: my question is related to the document I will present (</w:t>
      </w:r>
      <w:r>
        <w:rPr>
          <w:color w:val="4F81BD"/>
        </w:rPr>
        <w:t>S4aQ210173</w:t>
      </w:r>
      <w:r>
        <w:t>), there is a roll off issue in NB, WB and SWB, and I would support the proposal here</w:t>
      </w:r>
    </w:p>
    <w:p w:rsidR="00647692" w:rsidRDefault="00647692" w:rsidP="00304A9F">
      <w:r>
        <w:t>Alain: the proposal is to make that SWB will be better than WB, sometimes SWB has lower evaluation than WB, so we propose to make the masks more consistent across bandwidths</w:t>
      </w:r>
    </w:p>
    <w:p w:rsidR="00647692" w:rsidRDefault="00647692" w:rsidP="00304A9F">
      <w:r>
        <w:t>Jan: good proposal here, would support this</w:t>
      </w:r>
    </w:p>
    <w:p w:rsidR="00647692" w:rsidRDefault="00647692" w:rsidP="00304A9F">
      <w:r>
        <w:t>Fabrice: you mention that DUT A has bad quality but DUT A does not really fit in P.381 masks by quite a lot of margin, we are OK to extend the upper limit to flat, but for SWB we will have to understand why to extend to 100 Hz. The SWB frequency mask in receive you propose is quite different from P.381. If we follow P.381 in receiving in SWB, do you have an example of a phone with bad quality?</w:t>
      </w:r>
    </w:p>
    <w:p w:rsidR="00647692" w:rsidRDefault="00647692" w:rsidP="00304A9F">
      <w:r>
        <w:t>Alain: one handset has the issue that WB is better than SWB</w:t>
      </w:r>
    </w:p>
    <w:p w:rsidR="00444E26" w:rsidRDefault="00647692" w:rsidP="00304A9F">
      <w:r>
        <w:t xml:space="preserve">Fabrice: see Figure 1 in the contribution, DUT A does not pass the mask by quite a lot, do you have an example of a DUT that would pass the mask </w:t>
      </w:r>
      <w:r w:rsidR="00444E26">
        <w:t>and have bad quality?</w:t>
      </w:r>
    </w:p>
    <w:p w:rsidR="00304A9F" w:rsidRDefault="00444E26" w:rsidP="00304A9F">
      <w:r>
        <w:t>Alain: one can have a UE with low level in SWB in low frequencies (below 300 Hz). The result will probably not be good as in SWB as in WB. We need to make sure there is a good spectral balance</w:t>
      </w:r>
    </w:p>
    <w:p w:rsidR="00444E26" w:rsidRDefault="00444E26" w:rsidP="00304A9F">
      <w:r>
        <w:t>Fabrice: wondering if you have an example, our main concern is with the receive SWB mask that is changed quite a lot. Why is SWB so different? In the input from HEAD acoustics 8 or 9 DUTs are measured</w:t>
      </w:r>
    </w:p>
    <w:p w:rsidR="00444E26" w:rsidRDefault="00444E26" w:rsidP="00304A9F">
      <w:r>
        <w:t xml:space="preserve">Alain: we have to discuss, to see what </w:t>
      </w:r>
      <w:proofErr w:type="gramStart"/>
      <w:r>
        <w:t>is the best proposal</w:t>
      </w:r>
      <w:proofErr w:type="gramEnd"/>
    </w:p>
    <w:p w:rsidR="00444E26" w:rsidRDefault="00444E26" w:rsidP="00304A9F">
      <w:r>
        <w:t>Stéphane: the best trade off might be to tune both the send and receive masks, instead of changing only the SWB receive mask?</w:t>
      </w:r>
    </w:p>
    <w:p w:rsidR="00444E26" w:rsidRDefault="00444E26" w:rsidP="00304A9F">
      <w:r>
        <w:t>Alain: the upper limit is flat in the proposal, a better compromise has to be found</w:t>
      </w:r>
    </w:p>
    <w:p w:rsidR="00444E26" w:rsidRDefault="00444E26" w:rsidP="00304A9F">
      <w:r>
        <w:t>Stéphane: any other comment?</w:t>
      </w:r>
    </w:p>
    <w:p w:rsidR="00444E26" w:rsidRPr="00444E26" w:rsidRDefault="00444E26" w:rsidP="00304A9F">
      <w:pPr>
        <w:rPr>
          <w:b/>
        </w:rPr>
      </w:pPr>
      <w:r>
        <w:rPr>
          <w:b/>
        </w:rPr>
        <w:t>Answer: N</w:t>
      </w:r>
      <w:r w:rsidRPr="00444E26">
        <w:rPr>
          <w:b/>
        </w:rPr>
        <w:t>one</w:t>
      </w:r>
    </w:p>
    <w:p w:rsidR="00444E26" w:rsidRDefault="00444E26" w:rsidP="00304A9F">
      <w:r>
        <w:t xml:space="preserve">Stéphane: based on the feedback received, I suggest noting this input, interested parties are invited to exchange offline to find a compromise. I recall that </w:t>
      </w:r>
      <w:proofErr w:type="spellStart"/>
      <w:r>
        <w:t>HInT</w:t>
      </w:r>
      <w:proofErr w:type="spellEnd"/>
      <w:r>
        <w:t xml:space="preserve"> is supposed to be finalized at SA4#116-e, so a decision on mask</w:t>
      </w:r>
      <w:r w:rsidR="00630A17">
        <w:t>s</w:t>
      </w:r>
      <w:r>
        <w:t xml:space="preserve"> will be needed.</w:t>
      </w:r>
    </w:p>
    <w:p w:rsidR="00444E26" w:rsidRDefault="00444E26" w:rsidP="00304A9F"/>
    <w:p w:rsidR="00304A9F" w:rsidRDefault="00304A9F" w:rsidP="00304A9F">
      <w:pPr>
        <w:rPr>
          <w:b/>
        </w:rPr>
      </w:pPr>
      <w:r>
        <w:rPr>
          <w:b/>
        </w:rPr>
        <w:t xml:space="preserve">Decision: </w:t>
      </w:r>
    </w:p>
    <w:p w:rsidR="00304A9F" w:rsidRPr="00FC7421" w:rsidRDefault="00304A9F" w:rsidP="00304A9F"/>
    <w:p w:rsidR="00304A9F" w:rsidRDefault="00304A9F" w:rsidP="00304A9F">
      <w:r>
        <w:rPr>
          <w:color w:val="4F81BD"/>
        </w:rPr>
        <w:t xml:space="preserve">S4aQ210172 </w:t>
      </w:r>
      <w:r>
        <w:t xml:space="preserve">is </w:t>
      </w:r>
      <w:r w:rsidR="008F1593">
        <w:rPr>
          <w:color w:val="4F81BD"/>
        </w:rPr>
        <w:t>noted</w:t>
      </w:r>
      <w:r>
        <w:t>.</w:t>
      </w:r>
    </w:p>
    <w:p w:rsidR="00304A9F" w:rsidRDefault="00304A9F"/>
    <w:p w:rsidR="00C501E9" w:rsidRDefault="00C501E9"/>
    <w:p w:rsidR="00304A9F" w:rsidRDefault="00304A9F"/>
    <w:tbl>
      <w:tblPr>
        <w:tblW w:w="6440" w:type="dxa"/>
        <w:tblCellMar>
          <w:left w:w="70" w:type="dxa"/>
          <w:right w:w="70" w:type="dxa"/>
        </w:tblCellMar>
        <w:tblLook w:val="04A0" w:firstRow="1" w:lastRow="0" w:firstColumn="1" w:lastColumn="0" w:noHBand="0" w:noVBand="1"/>
      </w:tblPr>
      <w:tblGrid>
        <w:gridCol w:w="1120"/>
        <w:gridCol w:w="3840"/>
        <w:gridCol w:w="1480"/>
      </w:tblGrid>
      <w:tr w:rsidR="00304A9F" w:rsidRPr="00304A9F" w:rsidTr="00304A9F">
        <w:trPr>
          <w:trHeight w:val="450"/>
        </w:trPr>
        <w:tc>
          <w:tcPr>
            <w:tcW w:w="1120" w:type="dxa"/>
            <w:tcBorders>
              <w:top w:val="single" w:sz="4" w:space="0" w:color="A6A6A6"/>
              <w:left w:val="single" w:sz="4" w:space="0" w:color="A6A6A6"/>
              <w:bottom w:val="single" w:sz="4" w:space="0" w:color="A6A6A6"/>
              <w:right w:val="single" w:sz="4" w:space="0" w:color="A6A6A6"/>
            </w:tcBorders>
            <w:shd w:val="clear" w:color="auto" w:fill="auto"/>
            <w:hideMark/>
          </w:tcPr>
          <w:p w:rsidR="00304A9F" w:rsidRPr="00304A9F" w:rsidRDefault="001E1D66" w:rsidP="00304A9F">
            <w:pPr>
              <w:spacing w:line="240" w:lineRule="auto"/>
              <w:rPr>
                <w:rFonts w:eastAsia="Times New Roman"/>
                <w:b/>
                <w:bCs/>
                <w:color w:val="0000FF"/>
                <w:sz w:val="16"/>
                <w:szCs w:val="16"/>
                <w:u w:val="single"/>
                <w:lang w:val="fr-FR"/>
              </w:rPr>
            </w:pPr>
            <w:hyperlink r:id="rId12" w:history="1">
              <w:r w:rsidR="00304A9F" w:rsidRPr="00304A9F">
                <w:rPr>
                  <w:rFonts w:eastAsia="Times New Roman"/>
                  <w:b/>
                  <w:bCs/>
                  <w:color w:val="0000FF"/>
                  <w:sz w:val="16"/>
                  <w:szCs w:val="16"/>
                  <w:u w:val="single"/>
                  <w:lang w:val="fr-FR"/>
                </w:rPr>
                <w:t>S4aQ210173</w:t>
              </w:r>
            </w:hyperlink>
          </w:p>
        </w:tc>
        <w:tc>
          <w:tcPr>
            <w:tcW w:w="3840" w:type="dxa"/>
            <w:tcBorders>
              <w:top w:val="single" w:sz="4" w:space="0" w:color="A6A6A6"/>
              <w:left w:val="nil"/>
              <w:bottom w:val="single" w:sz="4" w:space="0" w:color="A6A6A6"/>
              <w:right w:val="single" w:sz="4" w:space="0" w:color="A6A6A6"/>
            </w:tcBorders>
            <w:shd w:val="clear" w:color="auto" w:fill="auto"/>
            <w:hideMark/>
          </w:tcPr>
          <w:p w:rsidR="00304A9F" w:rsidRPr="00304A9F" w:rsidRDefault="00304A9F" w:rsidP="00304A9F">
            <w:pPr>
              <w:spacing w:line="240" w:lineRule="auto"/>
              <w:rPr>
                <w:rFonts w:eastAsia="Times New Roman"/>
                <w:sz w:val="16"/>
                <w:szCs w:val="16"/>
                <w:lang w:val="en-US"/>
              </w:rPr>
            </w:pPr>
            <w:r w:rsidRPr="00304A9F">
              <w:rPr>
                <w:rFonts w:eastAsia="Times New Roman"/>
                <w:sz w:val="16"/>
                <w:szCs w:val="16"/>
                <w:lang w:val="en-US"/>
              </w:rPr>
              <w:t xml:space="preserve">Updated measurement results for </w:t>
            </w:r>
            <w:proofErr w:type="spellStart"/>
            <w:r w:rsidRPr="00304A9F">
              <w:rPr>
                <w:rFonts w:eastAsia="Times New Roman"/>
                <w:sz w:val="16"/>
                <w:szCs w:val="16"/>
                <w:lang w:val="en-US"/>
              </w:rPr>
              <w:t>HInT</w:t>
            </w:r>
            <w:proofErr w:type="spellEnd"/>
          </w:p>
        </w:tc>
        <w:tc>
          <w:tcPr>
            <w:tcW w:w="1480" w:type="dxa"/>
            <w:tcBorders>
              <w:top w:val="single" w:sz="4" w:space="0" w:color="A6A6A6"/>
              <w:left w:val="nil"/>
              <w:bottom w:val="single" w:sz="4" w:space="0" w:color="A6A6A6"/>
              <w:right w:val="single" w:sz="4" w:space="0" w:color="A6A6A6"/>
            </w:tcBorders>
            <w:shd w:val="clear" w:color="auto" w:fill="auto"/>
            <w:hideMark/>
          </w:tcPr>
          <w:p w:rsidR="00304A9F" w:rsidRPr="00304A9F" w:rsidRDefault="00304A9F" w:rsidP="00304A9F">
            <w:pPr>
              <w:spacing w:line="240" w:lineRule="auto"/>
              <w:rPr>
                <w:rFonts w:eastAsia="Times New Roman"/>
                <w:sz w:val="16"/>
                <w:szCs w:val="16"/>
                <w:lang w:val="fr-FR"/>
              </w:rPr>
            </w:pPr>
            <w:r w:rsidRPr="00304A9F">
              <w:rPr>
                <w:rFonts w:eastAsia="Times New Roman"/>
                <w:sz w:val="16"/>
                <w:szCs w:val="16"/>
                <w:lang w:val="fr-FR"/>
              </w:rPr>
              <w:t xml:space="preserve">HEAD </w:t>
            </w:r>
            <w:proofErr w:type="spellStart"/>
            <w:r w:rsidRPr="00304A9F">
              <w:rPr>
                <w:rFonts w:eastAsia="Times New Roman"/>
                <w:sz w:val="16"/>
                <w:szCs w:val="16"/>
                <w:lang w:val="fr-FR"/>
              </w:rPr>
              <w:t>acoustics</w:t>
            </w:r>
            <w:proofErr w:type="spellEnd"/>
            <w:r w:rsidRPr="00304A9F">
              <w:rPr>
                <w:rFonts w:eastAsia="Times New Roman"/>
                <w:sz w:val="16"/>
                <w:szCs w:val="16"/>
                <w:lang w:val="fr-FR"/>
              </w:rPr>
              <w:t xml:space="preserve"> </w:t>
            </w:r>
            <w:proofErr w:type="spellStart"/>
            <w:r w:rsidRPr="00304A9F">
              <w:rPr>
                <w:rFonts w:eastAsia="Times New Roman"/>
                <w:sz w:val="16"/>
                <w:szCs w:val="16"/>
                <w:lang w:val="fr-FR"/>
              </w:rPr>
              <w:t>GmbH</w:t>
            </w:r>
            <w:proofErr w:type="spellEnd"/>
          </w:p>
        </w:tc>
      </w:tr>
    </w:tbl>
    <w:p w:rsidR="00304A9F" w:rsidRDefault="00304A9F" w:rsidP="00304A9F">
      <w:pPr>
        <w:rPr>
          <w:b/>
        </w:rPr>
      </w:pPr>
    </w:p>
    <w:p w:rsidR="00304A9F" w:rsidRDefault="00304A9F" w:rsidP="00304A9F">
      <w:r>
        <w:rPr>
          <w:b/>
        </w:rPr>
        <w:t>Presenter:</w:t>
      </w:r>
      <w:r>
        <w:t xml:space="preserve"> </w:t>
      </w:r>
      <w:r w:rsidR="00F807CA">
        <w:t>Jan</w:t>
      </w:r>
    </w:p>
    <w:p w:rsidR="00304A9F" w:rsidRDefault="00304A9F" w:rsidP="00304A9F"/>
    <w:p w:rsidR="00F807CA" w:rsidRDefault="00F807CA" w:rsidP="00304A9F">
      <w:r>
        <w:lastRenderedPageBreak/>
        <w:t xml:space="preserve">9 DUTs were used, this time I did not show all combinations of connections (analog, </w:t>
      </w:r>
      <w:proofErr w:type="spellStart"/>
      <w:r>
        <w:t>etc</w:t>
      </w:r>
      <w:proofErr w:type="spellEnd"/>
      <w:r>
        <w:t xml:space="preserve">). Almost each DUT has at least one issue connecting to the provided interfaces, some of this impacts the results. For instance several recent DUTs are not </w:t>
      </w:r>
      <w:proofErr w:type="spellStart"/>
      <w:r>
        <w:t>equiped</w:t>
      </w:r>
      <w:proofErr w:type="spellEnd"/>
      <w:r>
        <w:t xml:space="preserve"> with a flag, when they have USB-C can be analog or digital, the analog interface has serious quality issues, when you connect digital USB-C some devices or a lot of devices do not accept generic headset. You cannot measure it in this way, we have to discuss how to discuss this, if we have to mandate, see DUT 1 and DUT2 have this issue and also DUT 6, DUT 7 and DUT 9 do not accept the digital generic interface. This is one reason why not so many USB-C results are reported.</w:t>
      </w:r>
    </w:p>
    <w:p w:rsidR="00304A9F" w:rsidRDefault="00F807CA" w:rsidP="00304A9F">
      <w:r>
        <w:t xml:space="preserve">A convention with a unique ID is used. ADC is seen as an analog interface. </w:t>
      </w:r>
    </w:p>
    <w:p w:rsidR="00304A9F" w:rsidRDefault="00304A9F" w:rsidP="00304A9F"/>
    <w:p w:rsidR="005859FF" w:rsidRDefault="009D74DA" w:rsidP="009D74DA">
      <w:pPr>
        <w:pStyle w:val="Paragraphedeliste"/>
        <w:numPr>
          <w:ilvl w:val="0"/>
          <w:numId w:val="12"/>
        </w:numPr>
      </w:pPr>
      <w:r>
        <w:t xml:space="preserve">Loudness: </w:t>
      </w:r>
      <w:r w:rsidR="005859FF">
        <w:t>In most cases JLR</w:t>
      </w:r>
      <w:r w:rsidR="00630A17">
        <w:t>s</w:t>
      </w:r>
      <w:r w:rsidR="005859FF">
        <w:t xml:space="preserve"> are OK.</w:t>
      </w:r>
    </w:p>
    <w:p w:rsidR="005859FF" w:rsidRDefault="005859FF" w:rsidP="00304A9F">
      <w:pPr>
        <w:pStyle w:val="Paragraphedeliste"/>
        <w:numPr>
          <w:ilvl w:val="0"/>
          <w:numId w:val="12"/>
        </w:numPr>
      </w:pPr>
      <w:r>
        <w:t xml:space="preserve">For idle noise, </w:t>
      </w:r>
      <w:r w:rsidR="00630A17">
        <w:t xml:space="preserve">there is </w:t>
      </w:r>
      <w:r>
        <w:t xml:space="preserve">a lot </w:t>
      </w:r>
      <w:r w:rsidR="00630A17">
        <w:t>of idle noise for some devices (</w:t>
      </w:r>
      <w:r>
        <w:t>DUT 1 to 3</w:t>
      </w:r>
      <w:r w:rsidR="00630A17">
        <w:t>)</w:t>
      </w:r>
      <w:r>
        <w:t xml:space="preserve">, DUT 3 has a classical connector, often for ADC (USB-C analog) </w:t>
      </w:r>
      <w:r w:rsidR="00630A17">
        <w:t xml:space="preserve">there are </w:t>
      </w:r>
      <w:r>
        <w:t>quite high values. In some other cases</w:t>
      </w:r>
      <w:r w:rsidR="00630A17">
        <w:t>,</w:t>
      </w:r>
      <w:r>
        <w:t xml:space="preserve"> analog interface has high idle channel noise. Also check</w:t>
      </w:r>
      <w:r w:rsidR="00630A17">
        <w:t>ed</w:t>
      </w:r>
      <w:r>
        <w:t xml:space="preserve"> on spectral p</w:t>
      </w:r>
      <w:r w:rsidR="00630A17">
        <w:t>eaks, not shown here, no device</w:t>
      </w:r>
      <w:r>
        <w:t xml:space="preserve"> fails on average idle channel noise and not the spectral peaks.</w:t>
      </w:r>
      <w:r w:rsidR="009D74DA">
        <w:t xml:space="preserve"> </w:t>
      </w:r>
      <w:r>
        <w:t>For receive the situation is better, USB-C is in send, voltage is lower than in receive path, here idle noise has less impact. There are a lot more passes in receive.</w:t>
      </w:r>
    </w:p>
    <w:p w:rsidR="009D74DA" w:rsidRDefault="005859FF" w:rsidP="00304A9F">
      <w:pPr>
        <w:pStyle w:val="Paragraphedeliste"/>
        <w:numPr>
          <w:ilvl w:val="0"/>
          <w:numId w:val="12"/>
        </w:numPr>
      </w:pPr>
      <w:r>
        <w:t xml:space="preserve">Sensitivity/frequency characteristics: graphs are split not only in NB, WB, </w:t>
      </w:r>
      <w:proofErr w:type="gramStart"/>
      <w:r>
        <w:t>SWB</w:t>
      </w:r>
      <w:proofErr w:type="gramEnd"/>
      <w:r>
        <w:t xml:space="preserve"> but also by interface types. Interesting part in NB send, figures are all similar, either flat or increasing. They stick to P.381. The digital case is different because of the roll-off in low frequencies.</w:t>
      </w:r>
      <w:r w:rsidR="009D74DA">
        <w:t xml:space="preserve"> </w:t>
      </w:r>
      <w:r w:rsidR="00B544D9">
        <w:t>For SWB in sending, two clear fails because of WB Bluetooth in send</w:t>
      </w:r>
      <w:r w:rsidR="009D74DA">
        <w:t xml:space="preserve">. </w:t>
      </w:r>
      <w:r w:rsidR="00B544D9">
        <w:t>In receive, may address the proposal from Orange. Masks seem to work ok. There is one outlier (headphone equalization?).</w:t>
      </w:r>
    </w:p>
    <w:p w:rsidR="009D74DA" w:rsidRDefault="00B544D9" w:rsidP="00304A9F">
      <w:pPr>
        <w:pStyle w:val="Paragraphedeliste"/>
        <w:numPr>
          <w:ilvl w:val="0"/>
          <w:numId w:val="12"/>
        </w:numPr>
      </w:pPr>
      <w:proofErr w:type="spellStart"/>
      <w:r>
        <w:t>Sidetone</w:t>
      </w:r>
      <w:proofErr w:type="spellEnd"/>
      <w:r>
        <w:t xml:space="preserve">: sometimes numbers are close to fail (e.g. DUT4-4G-NB-AC), especially for analog ones, there is a </w:t>
      </w:r>
      <w:proofErr w:type="spellStart"/>
      <w:r>
        <w:t>sidetone</w:t>
      </w:r>
      <w:proofErr w:type="spellEnd"/>
      <w:r>
        <w:t>, it may not be intended, it might be an issue of the USB-C interface, also with echo.</w:t>
      </w:r>
      <w:r w:rsidR="000C6664">
        <w:t xml:space="preserve"> Also for </w:t>
      </w:r>
      <w:proofErr w:type="spellStart"/>
      <w:r w:rsidR="000C6664">
        <w:t>sidetone</w:t>
      </w:r>
      <w:proofErr w:type="spellEnd"/>
      <w:r w:rsidR="000C6664">
        <w:t xml:space="preserve"> delay, if no </w:t>
      </w:r>
      <w:proofErr w:type="spellStart"/>
      <w:r w:rsidR="000C6664">
        <w:t>sidetone</w:t>
      </w:r>
      <w:proofErr w:type="spellEnd"/>
      <w:r w:rsidR="000C6664">
        <w:t xml:space="preserve">, a clear delay can be calculated, in almost all analog cases there is cross-talk (sometimes 45 </w:t>
      </w:r>
      <w:proofErr w:type="spellStart"/>
      <w:r w:rsidR="000C6664">
        <w:t>ms</w:t>
      </w:r>
      <w:proofErr w:type="spellEnd"/>
      <w:r w:rsidR="000C6664">
        <w:t>).</w:t>
      </w:r>
      <w:r w:rsidR="009D74DA">
        <w:t xml:space="preserve"> S</w:t>
      </w:r>
      <w:r w:rsidR="000C6664">
        <w:t xml:space="preserve">ee NOTE 4, also open requirement that </w:t>
      </w:r>
      <w:proofErr w:type="spellStart"/>
      <w:r w:rsidR="000C6664">
        <w:t>sidetone</w:t>
      </w:r>
      <w:proofErr w:type="spellEnd"/>
      <w:r w:rsidR="000C6664">
        <w:t xml:space="preserve"> delay is defined as a difference the direct path and the </w:t>
      </w:r>
      <w:proofErr w:type="spellStart"/>
      <w:r w:rsidR="000C6664">
        <w:t>sidetone</w:t>
      </w:r>
      <w:proofErr w:type="spellEnd"/>
      <w:r w:rsidR="000C6664">
        <w:t xml:space="preserve"> path, we might just apply an extension, </w:t>
      </w:r>
      <w:proofErr w:type="spellStart"/>
      <w:r w:rsidR="000C6664">
        <w:t>e.g</w:t>
      </w:r>
      <w:proofErr w:type="spellEnd"/>
      <w:r w:rsidR="000C6664">
        <w:t xml:space="preserve"> 1.1 </w:t>
      </w:r>
      <w:proofErr w:type="spellStart"/>
      <w:r w:rsidR="000C6664">
        <w:t>ms</w:t>
      </w:r>
      <w:proofErr w:type="spellEnd"/>
      <w:r w:rsidR="000C6664">
        <w:t xml:space="preserve"> delay is an electrical shortcut, from A/D, we could extend the requirement by 1 or 2 </w:t>
      </w:r>
      <w:proofErr w:type="spellStart"/>
      <w:r w:rsidR="000C6664">
        <w:t>ms.</w:t>
      </w:r>
      <w:proofErr w:type="spellEnd"/>
    </w:p>
    <w:p w:rsidR="009D74DA" w:rsidRDefault="000C6664" w:rsidP="00304A9F">
      <w:pPr>
        <w:pStyle w:val="Paragraphedeliste"/>
        <w:numPr>
          <w:ilvl w:val="0"/>
          <w:numId w:val="12"/>
        </w:numPr>
      </w:pPr>
      <w:r>
        <w:t xml:space="preserve">Echo: again AC devices show very serious issues, </w:t>
      </w:r>
      <w:proofErr w:type="spellStart"/>
      <w:r>
        <w:t>TCLw</w:t>
      </w:r>
      <w:proofErr w:type="spellEnd"/>
      <w:r>
        <w:t xml:space="preserve"> of 5 dB, it should be larger than 46 </w:t>
      </w:r>
      <w:proofErr w:type="spellStart"/>
      <w:r>
        <w:t>dB.</w:t>
      </w:r>
      <w:proofErr w:type="spellEnd"/>
      <w:r>
        <w:t xml:space="preserve"> In some cases we can see negative </w:t>
      </w:r>
      <w:proofErr w:type="spellStart"/>
      <w:r>
        <w:t>TCLw</w:t>
      </w:r>
      <w:proofErr w:type="spellEnd"/>
      <w:r>
        <w:t xml:space="preserve"> (echo is louder) and also failure of ADC</w:t>
      </w:r>
      <w:r w:rsidR="00E300E4">
        <w:t>, especially for DUT8</w:t>
      </w:r>
      <w:r>
        <w:t xml:space="preserve">. </w:t>
      </w:r>
    </w:p>
    <w:p w:rsidR="009D74DA" w:rsidRDefault="00E300E4" w:rsidP="00304A9F">
      <w:pPr>
        <w:pStyle w:val="Paragraphedeliste"/>
        <w:numPr>
          <w:ilvl w:val="0"/>
          <w:numId w:val="12"/>
        </w:numPr>
      </w:pPr>
      <w:r>
        <w:t>Distortion: several fails for NB, WB, SWB, also here fails are for the AC interface. There are less failure</w:t>
      </w:r>
      <w:r w:rsidR="00630A17">
        <w:t>s</w:t>
      </w:r>
      <w:r>
        <w:t xml:space="preserve"> in receiving because SNR is better.</w:t>
      </w:r>
    </w:p>
    <w:p w:rsidR="00E300E4" w:rsidRDefault="00E300E4" w:rsidP="00304A9F">
      <w:pPr>
        <w:pStyle w:val="Paragraphedeliste"/>
        <w:numPr>
          <w:ilvl w:val="0"/>
          <w:numId w:val="12"/>
        </w:numPr>
      </w:pPr>
      <w:r>
        <w:t xml:space="preserve">Delay: discussion of delay budget for certain type of interfaces, whereas assumed same as for handset. A lot of devices pass with no extra delay even with Bluetooth. See NOTE 2. There is additional delay below 30 and 90 </w:t>
      </w:r>
      <w:proofErr w:type="spellStart"/>
      <w:r>
        <w:t>ms</w:t>
      </w:r>
      <w:proofErr w:type="spellEnd"/>
      <w:r>
        <w:t xml:space="preserve">, for USB up to 20 </w:t>
      </w:r>
      <w:proofErr w:type="spellStart"/>
      <w:r>
        <w:t>ms</w:t>
      </w:r>
      <w:proofErr w:type="spellEnd"/>
      <w:r>
        <w:t xml:space="preserve"> extra delay, in most cases it’s lower than for analog interface because there is no need for A/D or D/A conversion. A value between 0 and 20 </w:t>
      </w:r>
      <w:proofErr w:type="spellStart"/>
      <w:r>
        <w:t>ms</w:t>
      </w:r>
      <w:proofErr w:type="spellEnd"/>
      <w:r>
        <w:t xml:space="preserve"> is reasonable for USB.</w:t>
      </w:r>
    </w:p>
    <w:p w:rsidR="00E300E4" w:rsidRDefault="00E300E4" w:rsidP="00304A9F"/>
    <w:p w:rsidR="00E300E4" w:rsidRDefault="00E300E4" w:rsidP="00304A9F">
      <w:r>
        <w:lastRenderedPageBreak/>
        <w:t xml:space="preserve">This </w:t>
      </w:r>
      <w:proofErr w:type="spellStart"/>
      <w:r>
        <w:t>Tdoc</w:t>
      </w:r>
      <w:proofErr w:type="spellEnd"/>
      <w:r>
        <w:t xml:space="preserve"> will be resubmitted for the next SA4 meeting. Provisional requirements are reasonable. Testing works fine</w:t>
      </w:r>
      <w:r w:rsidR="00541936">
        <w:t xml:space="preserve"> for a lot of devices</w:t>
      </w:r>
      <w:r>
        <w:t>.</w:t>
      </w:r>
      <w:r w:rsidR="00541936">
        <w:t xml:space="preserve"> Seems that can converge on requirements. </w:t>
      </w:r>
    </w:p>
    <w:p w:rsidR="00E300E4" w:rsidRDefault="00E300E4" w:rsidP="00304A9F"/>
    <w:p w:rsidR="00304A9F" w:rsidRDefault="00304A9F" w:rsidP="00304A9F">
      <w:pPr>
        <w:rPr>
          <w:b/>
        </w:rPr>
      </w:pPr>
      <w:r>
        <w:rPr>
          <w:b/>
        </w:rPr>
        <w:t>Comments / questions:</w:t>
      </w:r>
    </w:p>
    <w:p w:rsidR="00304A9F" w:rsidRDefault="00304A9F" w:rsidP="00304A9F"/>
    <w:p w:rsidR="00304A9F" w:rsidRDefault="00635B4A" w:rsidP="00304A9F">
      <w:r>
        <w:t>Fabrice: C</w:t>
      </w:r>
      <w:r w:rsidR="00815B54">
        <w:t xml:space="preserve">omprehensive document, </w:t>
      </w:r>
      <w:r>
        <w:t xml:space="preserve">lots of data to digest. All requirements in this document are the same as in </w:t>
      </w:r>
      <w:r>
        <w:rPr>
          <w:color w:val="4F81BD"/>
        </w:rPr>
        <w:t>S4aQ210171?</w:t>
      </w:r>
      <w:r>
        <w:t xml:space="preserve"> </w:t>
      </w:r>
      <w:proofErr w:type="gramStart"/>
      <w:r>
        <w:t>or</w:t>
      </w:r>
      <w:proofErr w:type="gramEnd"/>
      <w:r>
        <w:t xml:space="preserve"> some are changed?</w:t>
      </w:r>
    </w:p>
    <w:p w:rsidR="00635B4A" w:rsidRDefault="00635B4A" w:rsidP="00304A9F">
      <w:r>
        <w:t xml:space="preserve">Jan: all requirements are provisional, they are from the </w:t>
      </w:r>
      <w:proofErr w:type="spellStart"/>
      <w:r>
        <w:t>dCR</w:t>
      </w:r>
      <w:proofErr w:type="spellEnd"/>
      <w:r>
        <w:t xml:space="preserve">, frequency mask were from P.381, </w:t>
      </w:r>
      <w:proofErr w:type="gramStart"/>
      <w:r>
        <w:t>one</w:t>
      </w:r>
      <w:proofErr w:type="gramEnd"/>
      <w:r>
        <w:t xml:space="preserve"> might need to adapt them.</w:t>
      </w:r>
    </w:p>
    <w:p w:rsidR="00635B4A" w:rsidRDefault="00635B4A" w:rsidP="00304A9F">
      <w:r>
        <w:t xml:space="preserve">Fabrice: All are from </w:t>
      </w:r>
      <w:proofErr w:type="spellStart"/>
      <w:r>
        <w:t>dCR</w:t>
      </w:r>
      <w:proofErr w:type="spellEnd"/>
      <w:r>
        <w:t>?</w:t>
      </w:r>
    </w:p>
    <w:p w:rsidR="00635B4A" w:rsidRDefault="00635B4A" w:rsidP="00304A9F">
      <w:r>
        <w:t>Jan: yes it should be the case</w:t>
      </w:r>
    </w:p>
    <w:p w:rsidR="00635B4A" w:rsidRDefault="00635B4A" w:rsidP="00304A9F">
      <w:r>
        <w:t>Fabrice: when looking at results, lots of fails are in frequency masks, you might split analog and digital cases with separate masks or not?</w:t>
      </w:r>
    </w:p>
    <w:p w:rsidR="00635B4A" w:rsidRDefault="00635B4A" w:rsidP="00304A9F">
      <w:r>
        <w:t>Jan: the idea is to have the same mask, types of electrical interfaces are split here simply not to have too many curves in one plot.</w:t>
      </w:r>
    </w:p>
    <w:p w:rsidR="00635B4A" w:rsidRDefault="00635B4A" w:rsidP="00304A9F">
      <w:r>
        <w:t xml:space="preserve">Fabrice: when looking at curves one may have two different masks for analog and digital? </w:t>
      </w:r>
    </w:p>
    <w:p w:rsidR="00635B4A" w:rsidRDefault="00635B4A" w:rsidP="00304A9F">
      <w:r>
        <w:t>Jan: It is more useful to have a single mask. We are transmitting into the network.</w:t>
      </w:r>
    </w:p>
    <w:p w:rsidR="00635B4A" w:rsidRDefault="00635B4A" w:rsidP="00304A9F">
      <w:r>
        <w:t>We would support a single mask. In receive the signal from the network should be presented in the same way.</w:t>
      </w:r>
    </w:p>
    <w:p w:rsidR="00635B4A" w:rsidRDefault="00630A17" w:rsidP="00304A9F">
      <w:r>
        <w:t>Stéphane: W</w:t>
      </w:r>
      <w:r w:rsidR="00162001">
        <w:t xml:space="preserve">ould it help to have also other masks shown </w:t>
      </w:r>
      <w:r>
        <w:t xml:space="preserve">the </w:t>
      </w:r>
      <w:r w:rsidR="00162001">
        <w:t>in presentation of results?</w:t>
      </w:r>
    </w:p>
    <w:p w:rsidR="00162001" w:rsidRDefault="00162001" w:rsidP="00304A9F">
      <w:r>
        <w:t>Jan: we are not looking for a mask that will let all DUTs pass</w:t>
      </w:r>
    </w:p>
    <w:p w:rsidR="00162001" w:rsidRDefault="00162001" w:rsidP="00304A9F">
      <w:r>
        <w:t>Stéphane: it might be helpful to progress on masks to consider, in addition to P.381, the proposal</w:t>
      </w:r>
      <w:r w:rsidR="00630A17">
        <w:t>s</w:t>
      </w:r>
      <w:r>
        <w:t xml:space="preserve"> from </w:t>
      </w:r>
      <w:r>
        <w:rPr>
          <w:color w:val="4F81BD"/>
        </w:rPr>
        <w:t>S4aQ210172</w:t>
      </w:r>
      <w:r>
        <w:t>?</w:t>
      </w:r>
    </w:p>
    <w:p w:rsidR="00162001" w:rsidRDefault="00162001" w:rsidP="00304A9F">
      <w:r>
        <w:t>Jan: will include them</w:t>
      </w:r>
    </w:p>
    <w:p w:rsidR="00162001" w:rsidRDefault="00162001" w:rsidP="00304A9F">
      <w:r>
        <w:t>Stéphane: This document will be resubmitted</w:t>
      </w:r>
      <w:r w:rsidR="00630A17">
        <w:t xml:space="preserve"> and is for discussion</w:t>
      </w:r>
      <w:r>
        <w:t>, we can note it.</w:t>
      </w:r>
    </w:p>
    <w:p w:rsidR="00162001" w:rsidRDefault="00162001" w:rsidP="00304A9F"/>
    <w:p w:rsidR="00304A9F" w:rsidRDefault="00304A9F" w:rsidP="00304A9F">
      <w:pPr>
        <w:rPr>
          <w:b/>
        </w:rPr>
      </w:pPr>
      <w:r>
        <w:rPr>
          <w:b/>
        </w:rPr>
        <w:t xml:space="preserve">Decision: </w:t>
      </w:r>
    </w:p>
    <w:p w:rsidR="00304A9F" w:rsidRPr="00FC7421" w:rsidRDefault="00304A9F" w:rsidP="00304A9F"/>
    <w:p w:rsidR="00304A9F" w:rsidRDefault="00304A9F" w:rsidP="00304A9F">
      <w:r>
        <w:rPr>
          <w:color w:val="4F81BD"/>
        </w:rPr>
        <w:t xml:space="preserve">S4aQ210173 </w:t>
      </w:r>
      <w:r>
        <w:t xml:space="preserve">is </w:t>
      </w:r>
      <w:r w:rsidR="00444E26">
        <w:rPr>
          <w:color w:val="4F81BD"/>
        </w:rPr>
        <w:t>noted</w:t>
      </w:r>
      <w:r>
        <w:t>.</w:t>
      </w:r>
    </w:p>
    <w:p w:rsidR="00304A9F" w:rsidRDefault="00304A9F"/>
    <w:p w:rsidR="00304A9F" w:rsidRDefault="00304A9F"/>
    <w:p w:rsidR="004B5501" w:rsidRPr="004B5501" w:rsidRDefault="004B5501">
      <w:pPr>
        <w:rPr>
          <w:b/>
        </w:rPr>
      </w:pPr>
      <w:r>
        <w:rPr>
          <w:b/>
        </w:rPr>
        <w:t>A.I. 5 Any other Business</w:t>
      </w:r>
    </w:p>
    <w:p w:rsidR="004B5501" w:rsidRDefault="004B5501"/>
    <w:p w:rsidR="004B5501" w:rsidRDefault="004B5501">
      <w:r>
        <w:t>None.</w:t>
      </w:r>
    </w:p>
    <w:p w:rsidR="00C501E9" w:rsidRDefault="00C501E9"/>
    <w:p w:rsidR="009515E8" w:rsidRPr="00894E30" w:rsidRDefault="004B5501" w:rsidP="009515E8">
      <w:pPr>
        <w:rPr>
          <w:b/>
        </w:rPr>
      </w:pPr>
      <w:r>
        <w:rPr>
          <w:b/>
        </w:rPr>
        <w:t>A.I. 6</w:t>
      </w:r>
      <w:r w:rsidR="009515E8">
        <w:rPr>
          <w:b/>
        </w:rPr>
        <w:t xml:space="preserve"> </w:t>
      </w:r>
      <w:r w:rsidR="009515E8" w:rsidRPr="009515E8">
        <w:rPr>
          <w:b/>
        </w:rPr>
        <w:t>Review of the future work plan</w:t>
      </w:r>
    </w:p>
    <w:p w:rsidR="009515E8" w:rsidRDefault="009515E8"/>
    <w:p w:rsidR="009515E8" w:rsidRDefault="0075159B">
      <w:r>
        <w:t xml:space="preserve">Stéphane: Please recall that two work items, </w:t>
      </w:r>
      <w:proofErr w:type="spellStart"/>
      <w:r>
        <w:t>HaNTE</w:t>
      </w:r>
      <w:proofErr w:type="spellEnd"/>
      <w:r>
        <w:t xml:space="preserve"> and </w:t>
      </w:r>
      <w:proofErr w:type="spellStart"/>
      <w:r>
        <w:t>HInT</w:t>
      </w:r>
      <w:proofErr w:type="spellEnd"/>
      <w:r>
        <w:t>, are supposed to be finalized at SA4#116-e. Contributions are invited to achieve this goal.</w:t>
      </w:r>
      <w:r w:rsidR="00B07155">
        <w:t xml:space="preserve"> We will not have much time for editing online all documents, so it would help to prepare inputs implementing some proposed decisions.</w:t>
      </w:r>
    </w:p>
    <w:p w:rsidR="004B5501" w:rsidRDefault="00B07155">
      <w:r>
        <w:t>Fabrice: In SQ this was not done, we would may consider email agreements.</w:t>
      </w:r>
    </w:p>
    <w:p w:rsidR="00B07155" w:rsidRDefault="00B07155">
      <w:r>
        <w:t xml:space="preserve">Stéphane: good suggestion, will think about it for SA4#116-e, not sure for input documents, but at least after a first slot on </w:t>
      </w:r>
      <w:proofErr w:type="spellStart"/>
      <w:r>
        <w:t>HInT</w:t>
      </w:r>
      <w:proofErr w:type="spellEnd"/>
      <w:r>
        <w:t xml:space="preserve"> one may go for email agreements on documents.</w:t>
      </w:r>
    </w:p>
    <w:p w:rsidR="00C501E9" w:rsidRDefault="00C501E9"/>
    <w:p w:rsidR="00C571FE" w:rsidRPr="00894E30" w:rsidRDefault="004B5501">
      <w:pPr>
        <w:rPr>
          <w:b/>
        </w:rPr>
      </w:pPr>
      <w:r>
        <w:rPr>
          <w:b/>
        </w:rPr>
        <w:t>A.I. 7</w:t>
      </w:r>
      <w:r w:rsidR="007128A7">
        <w:rPr>
          <w:b/>
        </w:rPr>
        <w:t xml:space="preserve"> </w:t>
      </w:r>
      <w:r w:rsidR="005E5E79" w:rsidRPr="005E5E79">
        <w:rPr>
          <w:b/>
        </w:rPr>
        <w:t>Close of the session</w:t>
      </w:r>
    </w:p>
    <w:p w:rsidR="00C571FE" w:rsidRDefault="00C571FE"/>
    <w:p w:rsidR="00C571FE" w:rsidRDefault="001C756C">
      <w:r>
        <w:t>The SQ Chair thanked HEAD acoustics for hosting the meeting</w:t>
      </w:r>
      <w:r w:rsidR="00CF0D20">
        <w:t xml:space="preserve"> </w:t>
      </w:r>
      <w:r w:rsidR="00B07155">
        <w:t xml:space="preserve">and </w:t>
      </w:r>
      <w:r w:rsidR="00CF0D20">
        <w:t>all delegates for their participation</w:t>
      </w:r>
      <w:r>
        <w:t xml:space="preserve">. </w:t>
      </w:r>
      <w:r w:rsidR="00C25363">
        <w:t xml:space="preserve">The meeting was closed at </w:t>
      </w:r>
      <w:r w:rsidR="00304A9F" w:rsidRPr="0075159B">
        <w:t>17:0</w:t>
      </w:r>
      <w:r w:rsidR="00CF0D20" w:rsidRPr="0075159B">
        <w:t>0</w:t>
      </w:r>
      <w:r>
        <w:t xml:space="preserve"> CEST</w:t>
      </w:r>
      <w:r w:rsidR="007D328C">
        <w:t>.</w:t>
      </w:r>
      <w:r w:rsidR="007128A7">
        <w:br w:type="page"/>
      </w:r>
    </w:p>
    <w:p w:rsidR="00C571FE" w:rsidRDefault="007128A7">
      <w:pPr>
        <w:widowControl w:val="0"/>
        <w:pBdr>
          <w:top w:val="nil"/>
          <w:left w:val="nil"/>
          <w:bottom w:val="nil"/>
          <w:right w:val="nil"/>
          <w:between w:val="nil"/>
        </w:pBdr>
        <w:spacing w:after="120"/>
        <w:jc w:val="both"/>
        <w:rPr>
          <w:b/>
          <w:color w:val="000000"/>
        </w:rPr>
      </w:pPr>
      <w:r>
        <w:rPr>
          <w:b/>
          <w:color w:val="000000"/>
        </w:rPr>
        <w:lastRenderedPageBreak/>
        <w:t>Annex A – Meeting agenda</w:t>
      </w:r>
    </w:p>
    <w:p w:rsidR="00C26E71" w:rsidRPr="00630A17" w:rsidRDefault="00C26E71" w:rsidP="00C26E71">
      <w:pPr>
        <w:tabs>
          <w:tab w:val="left" w:pos="2127"/>
          <w:tab w:val="left" w:pos="6379"/>
        </w:tabs>
        <w:spacing w:before="120"/>
        <w:ind w:left="2127" w:hanging="2127"/>
        <w:rPr>
          <w:b/>
          <w:sz w:val="24"/>
          <w:szCs w:val="24"/>
          <w:lang w:val="en-US"/>
        </w:rPr>
      </w:pPr>
      <w:r w:rsidRPr="00630A17">
        <w:rPr>
          <w:b/>
          <w:sz w:val="24"/>
          <w:szCs w:val="24"/>
          <w:lang w:val="en-US"/>
        </w:rPr>
        <w:t>Source:</w:t>
      </w:r>
      <w:r w:rsidRPr="00630A17">
        <w:rPr>
          <w:b/>
          <w:sz w:val="24"/>
          <w:szCs w:val="24"/>
          <w:lang w:val="en-US"/>
        </w:rPr>
        <w:tab/>
        <w:t>SA4 SQ SWG Chair</w:t>
      </w:r>
      <w:r>
        <w:rPr>
          <w:b/>
          <w:color w:val="0000FF"/>
          <w:sz w:val="24"/>
          <w:szCs w:val="24"/>
          <w:vertAlign w:val="superscript"/>
        </w:rPr>
        <w:footnoteReference w:id="2"/>
      </w:r>
    </w:p>
    <w:p w:rsidR="00C26E71" w:rsidRDefault="00C26E71" w:rsidP="00C26E71">
      <w:pPr>
        <w:tabs>
          <w:tab w:val="left" w:pos="2127"/>
          <w:tab w:val="left" w:pos="6379"/>
        </w:tabs>
        <w:ind w:left="2131" w:hanging="2131"/>
        <w:rPr>
          <w:b/>
          <w:sz w:val="24"/>
          <w:szCs w:val="24"/>
        </w:rPr>
      </w:pPr>
      <w:r>
        <w:rPr>
          <w:b/>
          <w:sz w:val="24"/>
          <w:szCs w:val="24"/>
        </w:rPr>
        <w:t>Title:</w:t>
      </w:r>
      <w:r>
        <w:rPr>
          <w:b/>
          <w:sz w:val="24"/>
          <w:szCs w:val="24"/>
        </w:rPr>
        <w:tab/>
        <w:t xml:space="preserve">Proposed agenda for SQ SWG teleconference on </w:t>
      </w:r>
      <w:proofErr w:type="spellStart"/>
      <w:r>
        <w:rPr>
          <w:b/>
          <w:sz w:val="24"/>
          <w:szCs w:val="24"/>
        </w:rPr>
        <w:t>HInT</w:t>
      </w:r>
      <w:proofErr w:type="spellEnd"/>
      <w:r>
        <w:rPr>
          <w:b/>
          <w:sz w:val="24"/>
          <w:szCs w:val="24"/>
        </w:rPr>
        <w:t xml:space="preserve"> (29 October 2021)</w:t>
      </w:r>
    </w:p>
    <w:p w:rsidR="00C26E71" w:rsidRDefault="00C26E71" w:rsidP="00C26E71">
      <w:pPr>
        <w:tabs>
          <w:tab w:val="left" w:pos="2127"/>
          <w:tab w:val="left" w:pos="6379"/>
        </w:tabs>
        <w:ind w:left="2131" w:hanging="2131"/>
        <w:rPr>
          <w:b/>
          <w:sz w:val="24"/>
          <w:szCs w:val="24"/>
        </w:rPr>
      </w:pPr>
      <w:r>
        <w:rPr>
          <w:b/>
          <w:sz w:val="24"/>
          <w:szCs w:val="24"/>
        </w:rPr>
        <w:t>Document for:</w:t>
      </w:r>
      <w:r>
        <w:rPr>
          <w:b/>
          <w:sz w:val="24"/>
          <w:szCs w:val="24"/>
        </w:rPr>
        <w:tab/>
        <w:t>Approval</w:t>
      </w:r>
    </w:p>
    <w:p w:rsidR="00C26E71" w:rsidRDefault="00C26E71" w:rsidP="00C26E71">
      <w:pPr>
        <w:tabs>
          <w:tab w:val="left" w:pos="2127"/>
          <w:tab w:val="left" w:pos="6379"/>
        </w:tabs>
        <w:ind w:left="2131" w:hanging="2131"/>
        <w:rPr>
          <w:sz w:val="32"/>
          <w:szCs w:val="32"/>
        </w:rPr>
      </w:pPr>
      <w:r>
        <w:rPr>
          <w:b/>
          <w:sz w:val="24"/>
          <w:szCs w:val="24"/>
        </w:rPr>
        <w:t>Agenda item:</w:t>
      </w:r>
      <w:r>
        <w:rPr>
          <w:b/>
          <w:sz w:val="24"/>
          <w:szCs w:val="24"/>
        </w:rPr>
        <w:tab/>
        <w:t>1</w:t>
      </w:r>
    </w:p>
    <w:p w:rsidR="00C26E71" w:rsidRDefault="00C26E71" w:rsidP="00C26E71">
      <w:pPr>
        <w:tabs>
          <w:tab w:val="left" w:pos="2127"/>
          <w:tab w:val="left" w:pos="6379"/>
        </w:tabs>
        <w:ind w:left="2131" w:hanging="2131"/>
        <w:rPr>
          <w:b/>
          <w:sz w:val="24"/>
          <w:szCs w:val="24"/>
        </w:rPr>
      </w:pPr>
    </w:p>
    <w:p w:rsidR="00C26E71" w:rsidRDefault="00C26E71" w:rsidP="00C26E71">
      <w:pPr>
        <w:pBdr>
          <w:top w:val="single" w:sz="12" w:space="1" w:color="000000"/>
        </w:pBdr>
        <w:tabs>
          <w:tab w:val="left" w:pos="6379"/>
        </w:tabs>
        <w:rPr>
          <w:sz w:val="20"/>
          <w:szCs w:val="20"/>
        </w:rPr>
      </w:pPr>
    </w:p>
    <w:p w:rsidR="00C26E71" w:rsidRDefault="00C26E71" w:rsidP="00C26E71">
      <w:pPr>
        <w:pStyle w:val="Corpsdetexte"/>
        <w:rPr>
          <w:b/>
          <w:lang w:val="de-DE"/>
        </w:rPr>
      </w:pPr>
    </w:p>
    <w:p w:rsidR="00C26E71" w:rsidRDefault="00C26E71" w:rsidP="00C26E71">
      <w:pPr>
        <w:rPr>
          <w:b/>
        </w:rPr>
      </w:pPr>
      <w:r>
        <w:rPr>
          <w:b/>
        </w:rPr>
        <w:t xml:space="preserve">Agenda for this telco (keeping only relevant items from the unique agenda for 3GPP SA4 AH </w:t>
      </w:r>
      <w:proofErr w:type="spellStart"/>
      <w:r>
        <w:rPr>
          <w:b/>
        </w:rPr>
        <w:t>telcos</w:t>
      </w:r>
      <w:proofErr w:type="spellEnd"/>
      <w:r>
        <w:rPr>
          <w:b/>
        </w:rPr>
        <w:t xml:space="preserve"> post-115e):</w:t>
      </w:r>
    </w:p>
    <w:p w:rsidR="00C26E71" w:rsidRDefault="00C26E71" w:rsidP="00C26E71">
      <w:pPr>
        <w:pStyle w:val="Corpsdetexte"/>
        <w:rPr>
          <w:b/>
        </w:rPr>
      </w:pPr>
    </w:p>
    <w:tbl>
      <w:tblPr>
        <w:tblW w:w="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827"/>
        <w:gridCol w:w="4114"/>
        <w:gridCol w:w="4500"/>
      </w:tblGrid>
      <w:tr w:rsidR="00C26E71" w:rsidTr="00C26E71">
        <w:trPr>
          <w:trHeight w:val="20"/>
        </w:trPr>
        <w:tc>
          <w:tcPr>
            <w:tcW w:w="827" w:type="dxa"/>
            <w:tcBorders>
              <w:top w:val="single" w:sz="4" w:space="0" w:color="auto"/>
              <w:left w:val="single" w:sz="4" w:space="0" w:color="auto"/>
              <w:bottom w:val="single" w:sz="4" w:space="0" w:color="auto"/>
              <w:right w:val="single" w:sz="4" w:space="0" w:color="auto"/>
            </w:tcBorders>
            <w:hideMark/>
          </w:tcPr>
          <w:p w:rsidR="00C26E71" w:rsidRDefault="00C26E71">
            <w:pPr>
              <w:spacing w:line="240" w:lineRule="auto"/>
              <w:rPr>
                <w:rFonts w:ascii="Calibri" w:eastAsia="Times New Roman" w:hAnsi="Calibri" w:cs="Calibri"/>
                <w:color w:val="000000"/>
                <w:lang w:val="fr-FR"/>
              </w:rPr>
            </w:pPr>
            <w:r>
              <w:rPr>
                <w:rFonts w:ascii="Calibri" w:eastAsia="Times New Roman" w:hAnsi="Calibri" w:cs="Calibri"/>
                <w:color w:val="000000"/>
                <w:lang w:val="fr-FR"/>
              </w:rPr>
              <w:t>1</w:t>
            </w:r>
          </w:p>
        </w:tc>
        <w:tc>
          <w:tcPr>
            <w:tcW w:w="4114" w:type="dxa"/>
            <w:tcBorders>
              <w:top w:val="single" w:sz="4" w:space="0" w:color="auto"/>
              <w:left w:val="single" w:sz="4" w:space="0" w:color="auto"/>
              <w:bottom w:val="single" w:sz="4" w:space="0" w:color="auto"/>
              <w:right w:val="single" w:sz="4" w:space="0" w:color="auto"/>
            </w:tcBorders>
            <w:hideMark/>
          </w:tcPr>
          <w:p w:rsidR="00C26E71" w:rsidRDefault="00C26E71">
            <w:pPr>
              <w:spacing w:line="240" w:lineRule="auto"/>
              <w:rPr>
                <w:rFonts w:ascii="Calibri" w:eastAsia="Times New Roman" w:hAnsi="Calibri" w:cs="Calibri"/>
                <w:color w:val="000000"/>
                <w:lang w:val="en-US"/>
              </w:rPr>
            </w:pPr>
            <w:r>
              <w:rPr>
                <w:rFonts w:ascii="Calibri" w:eastAsia="Times New Roman" w:hAnsi="Calibri" w:cs="Calibri"/>
                <w:color w:val="000000"/>
                <w:lang w:val="en-US"/>
              </w:rPr>
              <w:t>Approval of Agenda</w:t>
            </w:r>
          </w:p>
        </w:tc>
        <w:tc>
          <w:tcPr>
            <w:tcW w:w="4500" w:type="dxa"/>
            <w:tcBorders>
              <w:top w:val="single" w:sz="4" w:space="0" w:color="auto"/>
              <w:left w:val="single" w:sz="4" w:space="0" w:color="auto"/>
              <w:bottom w:val="single" w:sz="4" w:space="0" w:color="auto"/>
              <w:right w:val="single" w:sz="4" w:space="0" w:color="auto"/>
            </w:tcBorders>
            <w:hideMark/>
          </w:tcPr>
          <w:p w:rsidR="00C26E71" w:rsidRDefault="00C26E71">
            <w:pPr>
              <w:pStyle w:val="Heading"/>
              <w:tabs>
                <w:tab w:val="left" w:pos="7200"/>
              </w:tabs>
              <w:spacing w:before="40" w:after="40" w:line="240" w:lineRule="auto"/>
              <w:ind w:left="57" w:right="57" w:firstLine="0"/>
              <w:rPr>
                <w:rFonts w:cs="Arial"/>
                <w:bCs/>
                <w:sz w:val="20"/>
              </w:rPr>
            </w:pPr>
            <w:r>
              <w:rPr>
                <w:rFonts w:cs="Arial"/>
                <w:bCs/>
                <w:color w:val="FF0000"/>
                <w:sz w:val="20"/>
              </w:rPr>
              <w:t>S4aQ200169app</w:t>
            </w:r>
          </w:p>
        </w:tc>
      </w:tr>
      <w:tr w:rsidR="00C26E71" w:rsidTr="00C26E71">
        <w:trPr>
          <w:trHeight w:val="20"/>
        </w:trPr>
        <w:tc>
          <w:tcPr>
            <w:tcW w:w="827" w:type="dxa"/>
            <w:tcBorders>
              <w:top w:val="single" w:sz="4" w:space="0" w:color="auto"/>
              <w:left w:val="single" w:sz="4" w:space="0" w:color="auto"/>
              <w:bottom w:val="single" w:sz="4" w:space="0" w:color="auto"/>
              <w:right w:val="single" w:sz="4" w:space="0" w:color="auto"/>
            </w:tcBorders>
            <w:hideMark/>
          </w:tcPr>
          <w:p w:rsidR="00C26E71" w:rsidRDefault="00C26E71">
            <w:pPr>
              <w:spacing w:line="240" w:lineRule="auto"/>
              <w:rPr>
                <w:rFonts w:ascii="Calibri" w:eastAsia="Times New Roman" w:hAnsi="Calibri" w:cs="Calibri"/>
                <w:color w:val="000000"/>
                <w:lang w:val="fr-FR"/>
              </w:rPr>
            </w:pPr>
            <w:r>
              <w:rPr>
                <w:rFonts w:ascii="Calibri" w:eastAsia="Times New Roman" w:hAnsi="Calibri" w:cs="Calibri"/>
                <w:color w:val="000000"/>
                <w:lang w:val="fr-FR"/>
              </w:rPr>
              <w:t>3</w:t>
            </w:r>
          </w:p>
        </w:tc>
        <w:tc>
          <w:tcPr>
            <w:tcW w:w="4114" w:type="dxa"/>
            <w:tcBorders>
              <w:top w:val="single" w:sz="4" w:space="0" w:color="auto"/>
              <w:left w:val="single" w:sz="4" w:space="0" w:color="auto"/>
              <w:bottom w:val="single" w:sz="4" w:space="0" w:color="auto"/>
              <w:right w:val="single" w:sz="4" w:space="0" w:color="auto"/>
            </w:tcBorders>
            <w:hideMark/>
          </w:tcPr>
          <w:p w:rsidR="00C26E71" w:rsidRDefault="00C26E71">
            <w:pPr>
              <w:spacing w:line="240" w:lineRule="auto"/>
              <w:rPr>
                <w:rFonts w:ascii="Calibri" w:eastAsia="Times New Roman" w:hAnsi="Calibri" w:cs="Calibri"/>
                <w:color w:val="000000"/>
                <w:lang w:val="en-US"/>
              </w:rPr>
            </w:pPr>
            <w:r>
              <w:rPr>
                <w:rFonts w:ascii="Calibri" w:eastAsia="Times New Roman" w:hAnsi="Calibri" w:cs="Calibri"/>
                <w:color w:val="000000"/>
                <w:lang w:val="en-US"/>
              </w:rPr>
              <w:t>Reports /Liaison if any, postponed from the formal preceding SA4 meeting</w:t>
            </w:r>
          </w:p>
        </w:tc>
        <w:tc>
          <w:tcPr>
            <w:tcW w:w="4500" w:type="dxa"/>
            <w:tcBorders>
              <w:top w:val="single" w:sz="4" w:space="0" w:color="auto"/>
              <w:left w:val="single" w:sz="4" w:space="0" w:color="auto"/>
              <w:bottom w:val="single" w:sz="4" w:space="0" w:color="auto"/>
              <w:right w:val="single" w:sz="4" w:space="0" w:color="auto"/>
            </w:tcBorders>
            <w:hideMark/>
          </w:tcPr>
          <w:p w:rsidR="00C26E71" w:rsidRDefault="00C26E71">
            <w:pPr>
              <w:pStyle w:val="Heading"/>
              <w:tabs>
                <w:tab w:val="left" w:pos="7200"/>
              </w:tabs>
              <w:spacing w:before="40" w:after="40" w:line="240" w:lineRule="auto"/>
              <w:ind w:left="57" w:right="57" w:firstLine="0"/>
              <w:rPr>
                <w:rFonts w:cs="Arial"/>
                <w:bCs/>
                <w:sz w:val="20"/>
              </w:rPr>
            </w:pPr>
            <w:r>
              <w:rPr>
                <w:rFonts w:cs="Arial"/>
                <w:bCs/>
                <w:color w:val="FF0000"/>
                <w:sz w:val="20"/>
              </w:rPr>
              <w:t>S4aQ210170a</w:t>
            </w:r>
          </w:p>
        </w:tc>
      </w:tr>
      <w:tr w:rsidR="00C26E71" w:rsidRPr="00C26E71" w:rsidTr="00C26E71">
        <w:trPr>
          <w:trHeight w:val="20"/>
        </w:trPr>
        <w:tc>
          <w:tcPr>
            <w:tcW w:w="827" w:type="dxa"/>
            <w:tcBorders>
              <w:top w:val="single" w:sz="4" w:space="0" w:color="auto"/>
              <w:left w:val="single" w:sz="4" w:space="0" w:color="auto"/>
              <w:bottom w:val="single" w:sz="4" w:space="0" w:color="auto"/>
              <w:right w:val="single" w:sz="4" w:space="0" w:color="auto"/>
            </w:tcBorders>
            <w:hideMark/>
          </w:tcPr>
          <w:p w:rsidR="00C26E71" w:rsidRDefault="00C26E71">
            <w:pPr>
              <w:spacing w:line="240" w:lineRule="auto"/>
              <w:rPr>
                <w:rFonts w:ascii="Calibri" w:eastAsia="Times New Roman" w:hAnsi="Calibri" w:cs="Calibri"/>
                <w:color w:val="000000"/>
                <w:lang w:val="fr-FR"/>
              </w:rPr>
            </w:pPr>
            <w:r>
              <w:rPr>
                <w:rFonts w:ascii="Calibri" w:eastAsia="Times New Roman" w:hAnsi="Calibri" w:cs="Calibri"/>
                <w:color w:val="000000"/>
                <w:lang w:val="fr-FR"/>
              </w:rPr>
              <w:t>4.2</w:t>
            </w:r>
          </w:p>
        </w:tc>
        <w:tc>
          <w:tcPr>
            <w:tcW w:w="4114" w:type="dxa"/>
            <w:tcBorders>
              <w:top w:val="single" w:sz="4" w:space="0" w:color="auto"/>
              <w:left w:val="single" w:sz="4" w:space="0" w:color="auto"/>
              <w:bottom w:val="single" w:sz="4" w:space="0" w:color="auto"/>
              <w:right w:val="single" w:sz="4" w:space="0" w:color="auto"/>
            </w:tcBorders>
            <w:hideMark/>
          </w:tcPr>
          <w:p w:rsidR="00C26E71" w:rsidRDefault="00C26E71">
            <w:pPr>
              <w:spacing w:line="240" w:lineRule="auto"/>
              <w:rPr>
                <w:rFonts w:ascii="Calibri" w:eastAsia="Times New Roman" w:hAnsi="Calibri" w:cs="Calibri"/>
                <w:color w:val="000000"/>
                <w:lang w:val="en-US"/>
              </w:rPr>
            </w:pPr>
            <w:proofErr w:type="spellStart"/>
            <w:r>
              <w:rPr>
                <w:rFonts w:ascii="Calibri" w:eastAsia="Times New Roman" w:hAnsi="Calibri" w:cs="Calibri"/>
                <w:color w:val="000000"/>
                <w:lang w:val="en-US"/>
              </w:rPr>
              <w:t>HInT</w:t>
            </w:r>
            <w:proofErr w:type="spellEnd"/>
          </w:p>
        </w:tc>
        <w:tc>
          <w:tcPr>
            <w:tcW w:w="4500" w:type="dxa"/>
            <w:tcBorders>
              <w:top w:val="single" w:sz="4" w:space="0" w:color="auto"/>
              <w:left w:val="single" w:sz="4" w:space="0" w:color="auto"/>
              <w:bottom w:val="single" w:sz="4" w:space="0" w:color="auto"/>
              <w:right w:val="single" w:sz="4" w:space="0" w:color="auto"/>
            </w:tcBorders>
            <w:hideMark/>
          </w:tcPr>
          <w:p w:rsidR="00C26E71" w:rsidRDefault="00C26E71">
            <w:pPr>
              <w:pStyle w:val="Heading"/>
              <w:tabs>
                <w:tab w:val="left" w:pos="7200"/>
              </w:tabs>
              <w:spacing w:before="40" w:after="40" w:line="240" w:lineRule="auto"/>
              <w:ind w:left="57" w:right="57" w:firstLine="0"/>
              <w:rPr>
                <w:rFonts w:cs="Arial"/>
                <w:bCs/>
                <w:color w:val="FF0000"/>
                <w:sz w:val="20"/>
              </w:rPr>
            </w:pPr>
            <w:r>
              <w:rPr>
                <w:rFonts w:cs="Arial"/>
                <w:bCs/>
                <w:color w:val="FF0000"/>
                <w:sz w:val="20"/>
              </w:rPr>
              <w:t xml:space="preserve">S4aQ200171a (Orange, </w:t>
            </w:r>
            <w:proofErr w:type="spellStart"/>
            <w:r>
              <w:rPr>
                <w:rFonts w:cs="Arial"/>
                <w:bCs/>
                <w:color w:val="FF0000"/>
                <w:sz w:val="20"/>
              </w:rPr>
              <w:t>dCR</w:t>
            </w:r>
            <w:proofErr w:type="spellEnd"/>
            <w:r>
              <w:rPr>
                <w:rFonts w:cs="Arial"/>
                <w:bCs/>
                <w:color w:val="FF0000"/>
                <w:sz w:val="20"/>
              </w:rPr>
              <w:t xml:space="preserve"> 26.131)</w:t>
            </w:r>
          </w:p>
          <w:p w:rsidR="00C26E71" w:rsidRDefault="00C26E71">
            <w:pPr>
              <w:pStyle w:val="Heading"/>
              <w:tabs>
                <w:tab w:val="left" w:pos="7200"/>
              </w:tabs>
              <w:spacing w:before="40" w:after="40" w:line="240" w:lineRule="auto"/>
              <w:ind w:left="57" w:right="57" w:firstLine="0"/>
              <w:rPr>
                <w:rFonts w:cs="Arial"/>
                <w:bCs/>
                <w:color w:val="FF0000"/>
                <w:sz w:val="20"/>
              </w:rPr>
            </w:pPr>
            <w:r>
              <w:rPr>
                <w:rFonts w:cs="Arial"/>
                <w:bCs/>
                <w:color w:val="FF0000"/>
                <w:sz w:val="20"/>
              </w:rPr>
              <w:t>S4aQ200172n (Orange, proposals on masks)</w:t>
            </w:r>
          </w:p>
          <w:p w:rsidR="00C26E71" w:rsidRDefault="00C26E71">
            <w:pPr>
              <w:pStyle w:val="Heading"/>
              <w:tabs>
                <w:tab w:val="left" w:pos="7200"/>
              </w:tabs>
              <w:spacing w:before="40" w:after="40" w:line="240" w:lineRule="auto"/>
              <w:ind w:left="57" w:right="57" w:firstLine="0"/>
              <w:rPr>
                <w:rFonts w:cs="Arial"/>
                <w:bCs/>
                <w:sz w:val="20"/>
              </w:rPr>
            </w:pPr>
            <w:r>
              <w:rPr>
                <w:rFonts w:cs="Arial"/>
                <w:bCs/>
                <w:color w:val="FF0000"/>
                <w:sz w:val="20"/>
              </w:rPr>
              <w:t>S4aQ200173n (HEAD acoustics, updated results)</w:t>
            </w:r>
          </w:p>
        </w:tc>
      </w:tr>
      <w:tr w:rsidR="00C26E71" w:rsidTr="00C26E71">
        <w:trPr>
          <w:trHeight w:val="20"/>
        </w:trPr>
        <w:tc>
          <w:tcPr>
            <w:tcW w:w="827" w:type="dxa"/>
            <w:tcBorders>
              <w:top w:val="single" w:sz="4" w:space="0" w:color="auto"/>
              <w:left w:val="single" w:sz="4" w:space="0" w:color="auto"/>
              <w:bottom w:val="single" w:sz="4" w:space="0" w:color="auto"/>
              <w:right w:val="single" w:sz="4" w:space="0" w:color="auto"/>
            </w:tcBorders>
            <w:vAlign w:val="center"/>
            <w:hideMark/>
          </w:tcPr>
          <w:p w:rsidR="00C26E71" w:rsidRDefault="00C26E71">
            <w:pPr>
              <w:spacing w:line="240" w:lineRule="auto"/>
              <w:rPr>
                <w:rFonts w:ascii="Calibri" w:eastAsia="Times New Roman" w:hAnsi="Calibri" w:cs="Calibri"/>
                <w:color w:val="000000"/>
                <w:lang w:val="en-US"/>
              </w:rPr>
            </w:pPr>
            <w:r>
              <w:rPr>
                <w:rFonts w:ascii="Calibri" w:eastAsia="Times New Roman" w:hAnsi="Calibri" w:cs="Calibri"/>
                <w:color w:val="000000"/>
                <w:lang w:val="en-US"/>
              </w:rPr>
              <w:t>5</w:t>
            </w:r>
          </w:p>
        </w:tc>
        <w:tc>
          <w:tcPr>
            <w:tcW w:w="4114" w:type="dxa"/>
            <w:tcBorders>
              <w:top w:val="single" w:sz="4" w:space="0" w:color="auto"/>
              <w:left w:val="single" w:sz="4" w:space="0" w:color="auto"/>
              <w:bottom w:val="single" w:sz="4" w:space="0" w:color="auto"/>
              <w:right w:val="single" w:sz="4" w:space="0" w:color="auto"/>
            </w:tcBorders>
            <w:vAlign w:val="bottom"/>
            <w:hideMark/>
          </w:tcPr>
          <w:p w:rsidR="00C26E71" w:rsidRDefault="00C26E71">
            <w:pPr>
              <w:spacing w:line="240" w:lineRule="auto"/>
              <w:rPr>
                <w:rFonts w:ascii="Calibri" w:eastAsia="Times New Roman" w:hAnsi="Calibri" w:cs="Calibri"/>
                <w:color w:val="000000"/>
                <w:lang w:val="en-US"/>
              </w:rPr>
            </w:pPr>
            <w:r>
              <w:rPr>
                <w:rFonts w:ascii="Calibri" w:eastAsia="Times New Roman" w:hAnsi="Calibri" w:cs="Calibri"/>
                <w:color w:val="000000"/>
                <w:lang w:val="en-US"/>
              </w:rPr>
              <w:t>Any other Business</w:t>
            </w:r>
          </w:p>
        </w:tc>
        <w:tc>
          <w:tcPr>
            <w:tcW w:w="4500" w:type="dxa"/>
            <w:tcBorders>
              <w:top w:val="single" w:sz="4" w:space="0" w:color="auto"/>
              <w:left w:val="single" w:sz="4" w:space="0" w:color="auto"/>
              <w:bottom w:val="single" w:sz="4" w:space="0" w:color="auto"/>
              <w:right w:val="single" w:sz="4" w:space="0" w:color="auto"/>
            </w:tcBorders>
          </w:tcPr>
          <w:p w:rsidR="00C26E71" w:rsidRDefault="00C26E71">
            <w:pPr>
              <w:pStyle w:val="Heading"/>
              <w:tabs>
                <w:tab w:val="left" w:pos="7200"/>
              </w:tabs>
              <w:spacing w:before="40" w:after="40" w:line="240" w:lineRule="auto"/>
              <w:ind w:left="57" w:right="57" w:firstLine="0"/>
              <w:rPr>
                <w:rFonts w:cs="Arial"/>
                <w:bCs/>
                <w:color w:val="FF0000"/>
                <w:sz w:val="20"/>
              </w:rPr>
            </w:pPr>
          </w:p>
        </w:tc>
      </w:tr>
      <w:tr w:rsidR="00C26E71" w:rsidRPr="00C26E71" w:rsidTr="00C26E71">
        <w:trPr>
          <w:trHeight w:val="20"/>
        </w:trPr>
        <w:tc>
          <w:tcPr>
            <w:tcW w:w="827" w:type="dxa"/>
            <w:tcBorders>
              <w:top w:val="single" w:sz="4" w:space="0" w:color="auto"/>
              <w:left w:val="single" w:sz="4" w:space="0" w:color="auto"/>
              <w:bottom w:val="single" w:sz="4" w:space="0" w:color="auto"/>
              <w:right w:val="single" w:sz="4" w:space="0" w:color="auto"/>
            </w:tcBorders>
            <w:hideMark/>
          </w:tcPr>
          <w:p w:rsidR="00C26E71" w:rsidRDefault="00C26E71">
            <w:pPr>
              <w:spacing w:line="240" w:lineRule="auto"/>
              <w:rPr>
                <w:rFonts w:ascii="Calibri" w:eastAsia="Times New Roman" w:hAnsi="Calibri" w:cs="Calibri"/>
                <w:color w:val="000000"/>
                <w:lang w:val="en-US"/>
              </w:rPr>
            </w:pPr>
            <w:r>
              <w:rPr>
                <w:rFonts w:ascii="Calibri" w:eastAsia="Times New Roman" w:hAnsi="Calibri" w:cs="Calibri"/>
                <w:color w:val="000000"/>
                <w:lang w:val="en-US"/>
              </w:rPr>
              <w:t>6</w:t>
            </w:r>
          </w:p>
        </w:tc>
        <w:tc>
          <w:tcPr>
            <w:tcW w:w="4114" w:type="dxa"/>
            <w:tcBorders>
              <w:top w:val="single" w:sz="4" w:space="0" w:color="auto"/>
              <w:left w:val="single" w:sz="4" w:space="0" w:color="auto"/>
              <w:bottom w:val="single" w:sz="4" w:space="0" w:color="auto"/>
              <w:right w:val="single" w:sz="4" w:space="0" w:color="auto"/>
            </w:tcBorders>
            <w:hideMark/>
          </w:tcPr>
          <w:p w:rsidR="00C26E71" w:rsidRDefault="00C26E71">
            <w:pPr>
              <w:spacing w:line="240" w:lineRule="auto"/>
              <w:rPr>
                <w:rFonts w:ascii="Calibri" w:eastAsia="Times New Roman" w:hAnsi="Calibri" w:cs="Calibri"/>
                <w:color w:val="000000"/>
                <w:lang w:val="en-US"/>
              </w:rPr>
            </w:pPr>
            <w:r>
              <w:rPr>
                <w:rFonts w:ascii="Calibri" w:eastAsia="Times New Roman" w:hAnsi="Calibri" w:cs="Calibri"/>
                <w:color w:val="000000"/>
                <w:lang w:val="en-US"/>
              </w:rPr>
              <w:t>Review of the future work plan</w:t>
            </w:r>
          </w:p>
        </w:tc>
        <w:tc>
          <w:tcPr>
            <w:tcW w:w="4500" w:type="dxa"/>
            <w:tcBorders>
              <w:top w:val="single" w:sz="4" w:space="0" w:color="auto"/>
              <w:left w:val="single" w:sz="4" w:space="0" w:color="auto"/>
              <w:bottom w:val="single" w:sz="4" w:space="0" w:color="auto"/>
              <w:right w:val="single" w:sz="4" w:space="0" w:color="auto"/>
            </w:tcBorders>
          </w:tcPr>
          <w:p w:rsidR="00C26E71" w:rsidRDefault="00C26E71">
            <w:pPr>
              <w:pStyle w:val="Heading"/>
              <w:tabs>
                <w:tab w:val="left" w:pos="7200"/>
              </w:tabs>
              <w:spacing w:before="40" w:after="40" w:line="240" w:lineRule="auto"/>
              <w:ind w:left="57" w:right="57" w:firstLine="0"/>
              <w:rPr>
                <w:rFonts w:cs="Arial"/>
                <w:bCs/>
                <w:sz w:val="20"/>
                <w:lang w:val="en-US"/>
              </w:rPr>
            </w:pPr>
          </w:p>
        </w:tc>
      </w:tr>
      <w:tr w:rsidR="00C26E71" w:rsidTr="00C26E71">
        <w:trPr>
          <w:trHeight w:val="20"/>
        </w:trPr>
        <w:tc>
          <w:tcPr>
            <w:tcW w:w="827" w:type="dxa"/>
            <w:tcBorders>
              <w:top w:val="single" w:sz="4" w:space="0" w:color="auto"/>
              <w:left w:val="single" w:sz="4" w:space="0" w:color="auto"/>
              <w:bottom w:val="single" w:sz="4" w:space="0" w:color="auto"/>
              <w:right w:val="single" w:sz="4" w:space="0" w:color="auto"/>
            </w:tcBorders>
            <w:hideMark/>
          </w:tcPr>
          <w:p w:rsidR="00C26E71" w:rsidRDefault="00C26E71">
            <w:pPr>
              <w:spacing w:line="240" w:lineRule="auto"/>
              <w:rPr>
                <w:rFonts w:ascii="Calibri" w:eastAsia="Times New Roman" w:hAnsi="Calibri" w:cs="Calibri"/>
                <w:color w:val="000000"/>
                <w:lang w:val="en-US"/>
              </w:rPr>
            </w:pPr>
            <w:r>
              <w:rPr>
                <w:rFonts w:ascii="Calibri" w:eastAsia="Times New Roman" w:hAnsi="Calibri" w:cs="Calibri"/>
                <w:color w:val="000000"/>
                <w:lang w:val="en-US"/>
              </w:rPr>
              <w:t>7</w:t>
            </w:r>
          </w:p>
        </w:tc>
        <w:tc>
          <w:tcPr>
            <w:tcW w:w="4114" w:type="dxa"/>
            <w:tcBorders>
              <w:top w:val="single" w:sz="4" w:space="0" w:color="auto"/>
              <w:left w:val="single" w:sz="4" w:space="0" w:color="auto"/>
              <w:bottom w:val="single" w:sz="4" w:space="0" w:color="auto"/>
              <w:right w:val="single" w:sz="4" w:space="0" w:color="auto"/>
            </w:tcBorders>
            <w:hideMark/>
          </w:tcPr>
          <w:p w:rsidR="00C26E71" w:rsidRDefault="00C26E71">
            <w:pPr>
              <w:spacing w:line="240" w:lineRule="auto"/>
              <w:rPr>
                <w:rFonts w:ascii="Calibri" w:eastAsia="Times New Roman" w:hAnsi="Calibri" w:cs="Calibri"/>
                <w:color w:val="000000"/>
                <w:lang w:val="en-US"/>
              </w:rPr>
            </w:pPr>
            <w:r>
              <w:rPr>
                <w:rFonts w:ascii="Calibri" w:eastAsia="Times New Roman" w:hAnsi="Calibri" w:cs="Calibri"/>
                <w:color w:val="000000"/>
                <w:lang w:val="en-US"/>
              </w:rPr>
              <w:t>Close of the session</w:t>
            </w:r>
          </w:p>
        </w:tc>
        <w:tc>
          <w:tcPr>
            <w:tcW w:w="4500" w:type="dxa"/>
            <w:tcBorders>
              <w:top w:val="single" w:sz="4" w:space="0" w:color="auto"/>
              <w:left w:val="single" w:sz="4" w:space="0" w:color="auto"/>
              <w:bottom w:val="single" w:sz="4" w:space="0" w:color="auto"/>
              <w:right w:val="single" w:sz="4" w:space="0" w:color="auto"/>
            </w:tcBorders>
          </w:tcPr>
          <w:p w:rsidR="00C26E71" w:rsidRDefault="00C26E71">
            <w:pPr>
              <w:pStyle w:val="Heading"/>
              <w:tabs>
                <w:tab w:val="left" w:pos="7200"/>
              </w:tabs>
              <w:spacing w:before="40" w:after="40" w:line="240" w:lineRule="auto"/>
              <w:ind w:left="57" w:right="57" w:firstLine="0"/>
              <w:rPr>
                <w:rFonts w:cs="Arial"/>
                <w:bCs/>
                <w:strike/>
                <w:sz w:val="20"/>
                <w:lang w:val="en-US"/>
              </w:rPr>
            </w:pPr>
          </w:p>
        </w:tc>
      </w:tr>
    </w:tbl>
    <w:p w:rsidR="00C26E71" w:rsidRDefault="00C26E71" w:rsidP="00C26E71">
      <w:pPr>
        <w:pStyle w:val="Corpsdetexte"/>
        <w:rPr>
          <w:b/>
        </w:rPr>
      </w:pPr>
    </w:p>
    <w:p w:rsidR="00C26E71" w:rsidRDefault="00C26E71" w:rsidP="00C26E71">
      <w:pPr>
        <w:spacing w:line="240" w:lineRule="auto"/>
        <w:rPr>
          <w:rFonts w:eastAsia="Batang"/>
          <w:b/>
          <w:bCs/>
          <w:sz w:val="20"/>
        </w:rPr>
      </w:pPr>
      <w:r>
        <w:rPr>
          <w:rFonts w:eastAsia="Batang"/>
          <w:b/>
          <w:bCs/>
          <w:sz w:val="20"/>
        </w:rPr>
        <w:t xml:space="preserve">Legend for </w:t>
      </w:r>
      <w:proofErr w:type="spellStart"/>
      <w:r>
        <w:rPr>
          <w:rFonts w:eastAsia="Batang"/>
          <w:b/>
          <w:bCs/>
          <w:sz w:val="20"/>
        </w:rPr>
        <w:t>Tdocs</w:t>
      </w:r>
      <w:proofErr w:type="spellEnd"/>
      <w:r>
        <w:rPr>
          <w:rFonts w:eastAsia="Batang"/>
          <w:b/>
          <w:bCs/>
          <w:sz w:val="20"/>
        </w:rPr>
        <w:t>:</w:t>
      </w:r>
    </w:p>
    <w:p w:rsidR="00C26E71" w:rsidRDefault="00C26E71" w:rsidP="00C26E71">
      <w:pPr>
        <w:pStyle w:val="Paragraphedeliste"/>
        <w:numPr>
          <w:ilvl w:val="0"/>
          <w:numId w:val="11"/>
        </w:numPr>
        <w:spacing w:line="240" w:lineRule="auto"/>
        <w:rPr>
          <w:rFonts w:eastAsia="Batang"/>
          <w:b/>
          <w:bCs/>
          <w:sz w:val="20"/>
        </w:rPr>
      </w:pPr>
      <w:r>
        <w:rPr>
          <w:rFonts w:eastAsia="Batang"/>
          <w:b/>
          <w:bCs/>
          <w:sz w:val="20"/>
        </w:rPr>
        <w:t>Color: not-yet processed</w:t>
      </w:r>
      <w:r>
        <w:rPr>
          <w:rFonts w:eastAsia="Batang"/>
          <w:sz w:val="20"/>
        </w:rPr>
        <w:t xml:space="preserve">, </w:t>
      </w:r>
      <w:r>
        <w:rPr>
          <w:rFonts w:eastAsia="Batang"/>
          <w:b/>
          <w:bCs/>
          <w:color w:val="FF0000"/>
          <w:sz w:val="20"/>
        </w:rPr>
        <w:t>processed</w:t>
      </w:r>
      <w:r>
        <w:rPr>
          <w:rFonts w:eastAsia="Batang"/>
          <w:sz w:val="20"/>
        </w:rPr>
        <w:t xml:space="preserve">, </w:t>
      </w:r>
      <w:r>
        <w:rPr>
          <w:rFonts w:eastAsia="Batang"/>
          <w:b/>
          <w:bCs/>
          <w:color w:val="808080" w:themeColor="background1" w:themeShade="80"/>
          <w:sz w:val="20"/>
        </w:rPr>
        <w:t>late</w:t>
      </w:r>
      <w:r>
        <w:rPr>
          <w:rFonts w:eastAsia="Batang"/>
          <w:sz w:val="20"/>
        </w:rPr>
        <w:t xml:space="preserve">, </w:t>
      </w:r>
      <w:r>
        <w:rPr>
          <w:rFonts w:eastAsia="Batang"/>
          <w:b/>
          <w:bCs/>
          <w:strike/>
          <w:sz w:val="20"/>
        </w:rPr>
        <w:t>withdrawn</w:t>
      </w:r>
      <w:r>
        <w:rPr>
          <w:rFonts w:eastAsia="Batang"/>
          <w:sz w:val="20"/>
        </w:rPr>
        <w:t xml:space="preserve">, </w:t>
      </w:r>
      <w:r>
        <w:rPr>
          <w:rFonts w:eastAsia="Batang"/>
          <w:b/>
          <w:bCs/>
          <w:sz w:val="20"/>
          <w:highlight w:val="yellow"/>
        </w:rPr>
        <w:t>moved to a different A.I.</w:t>
      </w:r>
      <w:r>
        <w:rPr>
          <w:rFonts w:eastAsia="Batang"/>
          <w:sz w:val="20"/>
        </w:rPr>
        <w:t xml:space="preserve">, </w:t>
      </w:r>
      <w:r>
        <w:rPr>
          <w:rFonts w:eastAsia="Batang"/>
          <w:b/>
          <w:bCs/>
          <w:sz w:val="20"/>
          <w:highlight w:val="magenta"/>
        </w:rPr>
        <w:t>under email agreement</w:t>
      </w:r>
    </w:p>
    <w:p w:rsidR="00C26E71" w:rsidRDefault="00C26E71" w:rsidP="00C26E71">
      <w:pPr>
        <w:pStyle w:val="Paragraphedeliste"/>
        <w:numPr>
          <w:ilvl w:val="0"/>
          <w:numId w:val="11"/>
        </w:numPr>
        <w:spacing w:line="240" w:lineRule="auto"/>
        <w:rPr>
          <w:rFonts w:eastAsia="Batang"/>
          <w:b/>
          <w:bCs/>
          <w:sz w:val="20"/>
        </w:rPr>
      </w:pPr>
      <w:proofErr w:type="spellStart"/>
      <w:proofErr w:type="gramStart"/>
      <w:r>
        <w:rPr>
          <w:sz w:val="20"/>
        </w:rPr>
        <w:t>a</w:t>
      </w:r>
      <w:proofErr w:type="spellEnd"/>
      <w:proofErr w:type="gramEnd"/>
      <w:r>
        <w:rPr>
          <w:sz w:val="20"/>
        </w:rPr>
        <w:t xml:space="preserve"> agreed, app approved, n noted, pa partially agreed, np not pursued, pp postponed…</w:t>
      </w:r>
    </w:p>
    <w:p w:rsidR="00C26E71" w:rsidRDefault="00C26E71" w:rsidP="00C26E71">
      <w:pPr>
        <w:widowControl w:val="0"/>
        <w:spacing w:after="120"/>
        <w:jc w:val="both"/>
        <w:rPr>
          <w:b/>
          <w:color w:val="000000"/>
        </w:rPr>
      </w:pPr>
    </w:p>
    <w:p w:rsidR="00C26E71" w:rsidRDefault="00C26E71" w:rsidP="00C26E71">
      <w:pPr>
        <w:rPr>
          <w:b/>
        </w:rPr>
      </w:pPr>
    </w:p>
    <w:p w:rsidR="00C26E71" w:rsidRDefault="00C26E71" w:rsidP="00C26E71">
      <w:pPr>
        <w:rPr>
          <w:b/>
        </w:rPr>
      </w:pPr>
      <w:r>
        <w:rPr>
          <w:b/>
        </w:rPr>
        <w:br w:type="page"/>
      </w:r>
    </w:p>
    <w:p w:rsidR="00C26E71" w:rsidRDefault="00C26E71" w:rsidP="00C26E71">
      <w:pPr>
        <w:rPr>
          <w:b/>
        </w:rPr>
      </w:pPr>
      <w:r>
        <w:rPr>
          <w:b/>
        </w:rPr>
        <w:lastRenderedPageBreak/>
        <w:t xml:space="preserve">Unique agenda for AH </w:t>
      </w:r>
      <w:proofErr w:type="spellStart"/>
      <w:r>
        <w:rPr>
          <w:b/>
        </w:rPr>
        <w:t>telcos</w:t>
      </w:r>
      <w:proofErr w:type="spellEnd"/>
      <w:r>
        <w:rPr>
          <w:b/>
        </w:rPr>
        <w:t xml:space="preserve"> post-115e (for information):</w:t>
      </w:r>
    </w:p>
    <w:p w:rsidR="00C26E71" w:rsidRDefault="00C26E71" w:rsidP="00C26E71">
      <w:pPr>
        <w:rPr>
          <w:b/>
        </w:rPr>
      </w:pP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20"/>
        <w:gridCol w:w="7439"/>
      </w:tblGrid>
      <w:tr w:rsidR="00C26E71" w:rsidTr="00C26E71">
        <w:trPr>
          <w:trHeight w:val="300"/>
        </w:trPr>
        <w:tc>
          <w:tcPr>
            <w:tcW w:w="920" w:type="dxa"/>
            <w:tcBorders>
              <w:top w:val="single" w:sz="4" w:space="0" w:color="auto"/>
              <w:left w:val="single" w:sz="4" w:space="0" w:color="auto"/>
              <w:bottom w:val="single" w:sz="4" w:space="0" w:color="auto"/>
              <w:right w:val="single" w:sz="4" w:space="0" w:color="auto"/>
            </w:tcBorders>
            <w:noWrap/>
            <w:vAlign w:val="center"/>
            <w:hideMark/>
          </w:tcPr>
          <w:p w:rsidR="00C26E71" w:rsidRDefault="00C26E71">
            <w:pPr>
              <w:spacing w:line="240" w:lineRule="auto"/>
              <w:rPr>
                <w:rFonts w:ascii="Calibri" w:eastAsia="Times New Roman" w:hAnsi="Calibri" w:cs="Calibri"/>
                <w:color w:val="000000"/>
                <w:lang w:val="fr-FR"/>
              </w:rPr>
            </w:pPr>
            <w:r>
              <w:rPr>
                <w:rFonts w:ascii="Calibri" w:eastAsia="Times New Roman" w:hAnsi="Calibri" w:cs="Calibri"/>
                <w:color w:val="000000"/>
                <w:lang w:val="fr-FR"/>
              </w:rPr>
              <w:t>1</w:t>
            </w:r>
          </w:p>
        </w:tc>
        <w:tc>
          <w:tcPr>
            <w:tcW w:w="7439" w:type="dxa"/>
            <w:tcBorders>
              <w:top w:val="single" w:sz="4" w:space="0" w:color="auto"/>
              <w:left w:val="single" w:sz="4" w:space="0" w:color="auto"/>
              <w:bottom w:val="single" w:sz="4" w:space="0" w:color="auto"/>
              <w:right w:val="single" w:sz="4" w:space="0" w:color="auto"/>
            </w:tcBorders>
            <w:noWrap/>
            <w:vAlign w:val="bottom"/>
            <w:hideMark/>
          </w:tcPr>
          <w:p w:rsidR="00C26E71" w:rsidRDefault="00C26E71">
            <w:pPr>
              <w:spacing w:line="240" w:lineRule="auto"/>
              <w:rPr>
                <w:rFonts w:ascii="Calibri" w:eastAsia="Times New Roman" w:hAnsi="Calibri" w:cs="Calibri"/>
                <w:color w:val="000000"/>
                <w:lang w:val="en-US"/>
              </w:rPr>
            </w:pPr>
            <w:r>
              <w:rPr>
                <w:rFonts w:ascii="Calibri" w:eastAsia="Times New Roman" w:hAnsi="Calibri" w:cs="Calibri"/>
                <w:color w:val="000000"/>
                <w:lang w:val="en-US"/>
              </w:rPr>
              <w:t>Approval of Agenda</w:t>
            </w:r>
          </w:p>
        </w:tc>
      </w:tr>
      <w:tr w:rsidR="00C26E71" w:rsidRPr="00C26E71" w:rsidTr="00C26E71">
        <w:trPr>
          <w:trHeight w:val="300"/>
        </w:trPr>
        <w:tc>
          <w:tcPr>
            <w:tcW w:w="920" w:type="dxa"/>
            <w:tcBorders>
              <w:top w:val="single" w:sz="4" w:space="0" w:color="auto"/>
              <w:left w:val="single" w:sz="4" w:space="0" w:color="auto"/>
              <w:bottom w:val="single" w:sz="4" w:space="0" w:color="auto"/>
              <w:right w:val="single" w:sz="4" w:space="0" w:color="auto"/>
            </w:tcBorders>
            <w:noWrap/>
            <w:vAlign w:val="center"/>
            <w:hideMark/>
          </w:tcPr>
          <w:p w:rsidR="00C26E71" w:rsidRDefault="00C26E71">
            <w:pPr>
              <w:spacing w:line="240" w:lineRule="auto"/>
              <w:rPr>
                <w:rFonts w:ascii="Calibri" w:eastAsia="Times New Roman" w:hAnsi="Calibri" w:cs="Calibri"/>
                <w:color w:val="000000"/>
                <w:lang w:val="fr-FR"/>
              </w:rPr>
            </w:pPr>
            <w:r>
              <w:rPr>
                <w:rFonts w:ascii="Calibri" w:eastAsia="Times New Roman" w:hAnsi="Calibri" w:cs="Calibri"/>
                <w:color w:val="000000"/>
                <w:lang w:val="fr-FR"/>
              </w:rPr>
              <w:t>2</w:t>
            </w:r>
          </w:p>
        </w:tc>
        <w:tc>
          <w:tcPr>
            <w:tcW w:w="7439" w:type="dxa"/>
            <w:tcBorders>
              <w:top w:val="single" w:sz="4" w:space="0" w:color="auto"/>
              <w:left w:val="single" w:sz="4" w:space="0" w:color="auto"/>
              <w:bottom w:val="single" w:sz="4" w:space="0" w:color="auto"/>
              <w:right w:val="single" w:sz="4" w:space="0" w:color="auto"/>
            </w:tcBorders>
            <w:noWrap/>
            <w:vAlign w:val="bottom"/>
            <w:hideMark/>
          </w:tcPr>
          <w:p w:rsidR="00C26E71" w:rsidRDefault="00C26E71">
            <w:pPr>
              <w:spacing w:line="240" w:lineRule="auto"/>
              <w:rPr>
                <w:rFonts w:ascii="Calibri" w:eastAsia="Times New Roman" w:hAnsi="Calibri" w:cs="Calibri"/>
                <w:color w:val="000000"/>
                <w:lang w:val="en-US"/>
              </w:rPr>
            </w:pPr>
            <w:r>
              <w:rPr>
                <w:rFonts w:ascii="Calibri" w:eastAsia="Times New Roman" w:hAnsi="Calibri" w:cs="Calibri"/>
                <w:color w:val="000000"/>
                <w:lang w:val="en-US"/>
              </w:rPr>
              <w:t xml:space="preserve">IPR and </w:t>
            </w:r>
            <w:proofErr w:type="spellStart"/>
            <w:r>
              <w:rPr>
                <w:rFonts w:ascii="Calibri" w:eastAsia="Times New Roman" w:hAnsi="Calibri" w:cs="Calibri"/>
                <w:color w:val="000000"/>
                <w:lang w:val="en-US"/>
              </w:rPr>
              <w:t>Anti Trust</w:t>
            </w:r>
            <w:proofErr w:type="spellEnd"/>
            <w:r>
              <w:rPr>
                <w:rFonts w:ascii="Calibri" w:eastAsia="Times New Roman" w:hAnsi="Calibri" w:cs="Calibri"/>
                <w:color w:val="000000"/>
                <w:lang w:val="en-US"/>
              </w:rPr>
              <w:t xml:space="preserve"> Reminder</w:t>
            </w:r>
          </w:p>
        </w:tc>
      </w:tr>
      <w:tr w:rsidR="00C26E71" w:rsidRPr="00C26E71" w:rsidTr="00C26E71">
        <w:trPr>
          <w:trHeight w:val="300"/>
        </w:trPr>
        <w:tc>
          <w:tcPr>
            <w:tcW w:w="920" w:type="dxa"/>
            <w:tcBorders>
              <w:top w:val="single" w:sz="4" w:space="0" w:color="auto"/>
              <w:left w:val="single" w:sz="4" w:space="0" w:color="auto"/>
              <w:bottom w:val="single" w:sz="4" w:space="0" w:color="auto"/>
              <w:right w:val="single" w:sz="4" w:space="0" w:color="auto"/>
            </w:tcBorders>
            <w:noWrap/>
            <w:vAlign w:val="center"/>
            <w:hideMark/>
          </w:tcPr>
          <w:p w:rsidR="00C26E71" w:rsidRDefault="00C26E71">
            <w:pPr>
              <w:spacing w:line="240" w:lineRule="auto"/>
              <w:rPr>
                <w:rFonts w:ascii="Calibri" w:eastAsia="Times New Roman" w:hAnsi="Calibri" w:cs="Calibri"/>
                <w:color w:val="000000"/>
                <w:lang w:val="fr-FR"/>
              </w:rPr>
            </w:pPr>
            <w:r>
              <w:rPr>
                <w:rFonts w:ascii="Calibri" w:eastAsia="Times New Roman" w:hAnsi="Calibri" w:cs="Calibri"/>
                <w:color w:val="000000"/>
                <w:lang w:val="fr-FR"/>
              </w:rPr>
              <w:t>3</w:t>
            </w:r>
          </w:p>
        </w:tc>
        <w:tc>
          <w:tcPr>
            <w:tcW w:w="7439" w:type="dxa"/>
            <w:tcBorders>
              <w:top w:val="single" w:sz="4" w:space="0" w:color="auto"/>
              <w:left w:val="single" w:sz="4" w:space="0" w:color="auto"/>
              <w:bottom w:val="single" w:sz="4" w:space="0" w:color="auto"/>
              <w:right w:val="single" w:sz="4" w:space="0" w:color="auto"/>
            </w:tcBorders>
            <w:noWrap/>
            <w:vAlign w:val="bottom"/>
            <w:hideMark/>
          </w:tcPr>
          <w:p w:rsidR="00C26E71" w:rsidRDefault="00C26E71">
            <w:pPr>
              <w:spacing w:line="240" w:lineRule="auto"/>
              <w:rPr>
                <w:rFonts w:ascii="Calibri" w:eastAsia="Times New Roman" w:hAnsi="Calibri" w:cs="Calibri"/>
                <w:color w:val="000000"/>
                <w:lang w:val="en-US"/>
              </w:rPr>
            </w:pPr>
            <w:r>
              <w:rPr>
                <w:rFonts w:ascii="Calibri" w:eastAsia="Times New Roman" w:hAnsi="Calibri" w:cs="Calibri"/>
                <w:color w:val="000000"/>
                <w:lang w:val="en-US"/>
              </w:rPr>
              <w:t>Reports /Liaison if any, postponed from the formal preceding SA4 meeting</w:t>
            </w:r>
          </w:p>
        </w:tc>
      </w:tr>
      <w:tr w:rsidR="00C26E71" w:rsidRPr="00C26E71" w:rsidTr="00C26E71">
        <w:trPr>
          <w:trHeight w:val="300"/>
        </w:trPr>
        <w:tc>
          <w:tcPr>
            <w:tcW w:w="920" w:type="dxa"/>
            <w:tcBorders>
              <w:top w:val="single" w:sz="4" w:space="0" w:color="auto"/>
              <w:left w:val="single" w:sz="4" w:space="0" w:color="auto"/>
              <w:bottom w:val="single" w:sz="4" w:space="0" w:color="auto"/>
              <w:right w:val="single" w:sz="4" w:space="0" w:color="auto"/>
            </w:tcBorders>
            <w:noWrap/>
            <w:vAlign w:val="center"/>
            <w:hideMark/>
          </w:tcPr>
          <w:p w:rsidR="00C26E71" w:rsidRDefault="00C26E71">
            <w:pPr>
              <w:spacing w:line="240" w:lineRule="auto"/>
              <w:rPr>
                <w:rFonts w:ascii="Calibri" w:eastAsia="Times New Roman" w:hAnsi="Calibri" w:cs="Calibri"/>
                <w:color w:val="000000"/>
                <w:lang w:val="fr-FR"/>
              </w:rPr>
            </w:pPr>
            <w:r>
              <w:rPr>
                <w:rFonts w:ascii="Calibri" w:eastAsia="Times New Roman" w:hAnsi="Calibri" w:cs="Calibri"/>
                <w:color w:val="000000"/>
                <w:lang w:val="fr-FR"/>
              </w:rPr>
              <w:t>4</w:t>
            </w:r>
          </w:p>
        </w:tc>
        <w:tc>
          <w:tcPr>
            <w:tcW w:w="7439" w:type="dxa"/>
            <w:tcBorders>
              <w:top w:val="single" w:sz="4" w:space="0" w:color="auto"/>
              <w:left w:val="single" w:sz="4" w:space="0" w:color="auto"/>
              <w:bottom w:val="single" w:sz="4" w:space="0" w:color="auto"/>
              <w:right w:val="single" w:sz="4" w:space="0" w:color="auto"/>
            </w:tcBorders>
            <w:noWrap/>
            <w:vAlign w:val="bottom"/>
            <w:hideMark/>
          </w:tcPr>
          <w:p w:rsidR="00C26E71" w:rsidRDefault="00C26E71">
            <w:pPr>
              <w:spacing w:line="240" w:lineRule="auto"/>
              <w:rPr>
                <w:rFonts w:ascii="Calibri" w:eastAsia="Times New Roman" w:hAnsi="Calibri" w:cs="Calibri"/>
                <w:color w:val="000000"/>
                <w:lang w:val="en-US"/>
              </w:rPr>
            </w:pPr>
            <w:r>
              <w:rPr>
                <w:rFonts w:ascii="Calibri" w:eastAsia="Times New Roman" w:hAnsi="Calibri" w:cs="Calibri"/>
                <w:color w:val="000000"/>
                <w:lang w:val="en-US"/>
              </w:rPr>
              <w:t>List of Work Items for submission of Contributions in the current meeting</w:t>
            </w:r>
          </w:p>
        </w:tc>
      </w:tr>
      <w:tr w:rsidR="00C26E71" w:rsidTr="00C26E71">
        <w:trPr>
          <w:trHeight w:val="300"/>
        </w:trPr>
        <w:tc>
          <w:tcPr>
            <w:tcW w:w="920" w:type="dxa"/>
            <w:tcBorders>
              <w:top w:val="single" w:sz="4" w:space="0" w:color="auto"/>
              <w:left w:val="single" w:sz="4" w:space="0" w:color="auto"/>
              <w:bottom w:val="single" w:sz="4" w:space="0" w:color="auto"/>
              <w:right w:val="single" w:sz="4" w:space="0" w:color="auto"/>
            </w:tcBorders>
            <w:noWrap/>
            <w:vAlign w:val="center"/>
            <w:hideMark/>
          </w:tcPr>
          <w:p w:rsidR="00C26E71" w:rsidRDefault="00C26E71">
            <w:pPr>
              <w:spacing w:line="240" w:lineRule="auto"/>
              <w:rPr>
                <w:rFonts w:ascii="Calibri" w:eastAsia="Times New Roman" w:hAnsi="Calibri" w:cs="Calibri"/>
                <w:color w:val="000000"/>
                <w:lang w:val="fr-FR"/>
              </w:rPr>
            </w:pPr>
            <w:r>
              <w:rPr>
                <w:rFonts w:ascii="Calibri" w:eastAsia="Times New Roman" w:hAnsi="Calibri" w:cs="Calibri"/>
                <w:color w:val="000000"/>
                <w:lang w:val="fr-FR"/>
              </w:rPr>
              <w:t>4.1</w:t>
            </w:r>
          </w:p>
        </w:tc>
        <w:tc>
          <w:tcPr>
            <w:tcW w:w="7439" w:type="dxa"/>
            <w:tcBorders>
              <w:top w:val="single" w:sz="4" w:space="0" w:color="auto"/>
              <w:left w:val="single" w:sz="4" w:space="0" w:color="auto"/>
              <w:bottom w:val="single" w:sz="4" w:space="0" w:color="auto"/>
              <w:right w:val="single" w:sz="4" w:space="0" w:color="auto"/>
            </w:tcBorders>
            <w:noWrap/>
            <w:vAlign w:val="bottom"/>
            <w:hideMark/>
          </w:tcPr>
          <w:p w:rsidR="00C26E71" w:rsidRDefault="00C26E71">
            <w:pPr>
              <w:spacing w:line="240" w:lineRule="auto"/>
              <w:rPr>
                <w:rFonts w:ascii="Calibri" w:eastAsia="Times New Roman" w:hAnsi="Calibri" w:cs="Calibri"/>
                <w:color w:val="000000"/>
                <w:lang w:val="fr-FR"/>
              </w:rPr>
            </w:pPr>
            <w:r>
              <w:rPr>
                <w:rFonts w:ascii="Calibri" w:eastAsia="Times New Roman" w:hAnsi="Calibri" w:cs="Calibri"/>
                <w:color w:val="000000"/>
                <w:lang w:val="fr-FR"/>
              </w:rPr>
              <w:t>ITT4RT</w:t>
            </w:r>
          </w:p>
        </w:tc>
      </w:tr>
      <w:tr w:rsidR="00C26E71" w:rsidTr="00C26E71">
        <w:trPr>
          <w:trHeight w:val="300"/>
        </w:trPr>
        <w:tc>
          <w:tcPr>
            <w:tcW w:w="920" w:type="dxa"/>
            <w:tcBorders>
              <w:top w:val="single" w:sz="4" w:space="0" w:color="auto"/>
              <w:left w:val="single" w:sz="4" w:space="0" w:color="auto"/>
              <w:bottom w:val="single" w:sz="4" w:space="0" w:color="auto"/>
              <w:right w:val="single" w:sz="4" w:space="0" w:color="auto"/>
            </w:tcBorders>
            <w:noWrap/>
            <w:vAlign w:val="center"/>
            <w:hideMark/>
          </w:tcPr>
          <w:p w:rsidR="00C26E71" w:rsidRDefault="00C26E71">
            <w:pPr>
              <w:spacing w:line="240" w:lineRule="auto"/>
              <w:rPr>
                <w:rFonts w:ascii="Calibri" w:eastAsia="Times New Roman" w:hAnsi="Calibri" w:cs="Calibri"/>
                <w:color w:val="000000"/>
                <w:lang w:val="fr-FR"/>
              </w:rPr>
            </w:pPr>
            <w:r>
              <w:rPr>
                <w:rFonts w:ascii="Calibri" w:eastAsia="Times New Roman" w:hAnsi="Calibri" w:cs="Calibri"/>
                <w:color w:val="000000"/>
                <w:lang w:val="fr-FR"/>
              </w:rPr>
              <w:t>4.2</w:t>
            </w:r>
          </w:p>
        </w:tc>
        <w:tc>
          <w:tcPr>
            <w:tcW w:w="7439" w:type="dxa"/>
            <w:tcBorders>
              <w:top w:val="single" w:sz="4" w:space="0" w:color="auto"/>
              <w:left w:val="single" w:sz="4" w:space="0" w:color="auto"/>
              <w:bottom w:val="single" w:sz="4" w:space="0" w:color="auto"/>
              <w:right w:val="single" w:sz="4" w:space="0" w:color="auto"/>
            </w:tcBorders>
            <w:noWrap/>
            <w:vAlign w:val="bottom"/>
            <w:hideMark/>
          </w:tcPr>
          <w:p w:rsidR="00C26E71" w:rsidRDefault="00C26E71">
            <w:pPr>
              <w:spacing w:line="240" w:lineRule="auto"/>
              <w:rPr>
                <w:rFonts w:ascii="Calibri" w:eastAsia="Times New Roman" w:hAnsi="Calibri" w:cs="Calibri"/>
                <w:color w:val="000000"/>
                <w:lang w:val="fr-FR"/>
              </w:rPr>
            </w:pPr>
            <w:proofErr w:type="spellStart"/>
            <w:r>
              <w:rPr>
                <w:rFonts w:ascii="Calibri" w:eastAsia="Times New Roman" w:hAnsi="Calibri" w:cs="Calibri"/>
                <w:color w:val="000000"/>
                <w:lang w:val="fr-FR"/>
              </w:rPr>
              <w:t>HInT</w:t>
            </w:r>
            <w:proofErr w:type="spellEnd"/>
          </w:p>
        </w:tc>
      </w:tr>
      <w:tr w:rsidR="00C26E71" w:rsidTr="00C26E71">
        <w:trPr>
          <w:trHeight w:val="300"/>
        </w:trPr>
        <w:tc>
          <w:tcPr>
            <w:tcW w:w="920" w:type="dxa"/>
            <w:tcBorders>
              <w:top w:val="single" w:sz="4" w:space="0" w:color="auto"/>
              <w:left w:val="single" w:sz="4" w:space="0" w:color="auto"/>
              <w:bottom w:val="single" w:sz="4" w:space="0" w:color="auto"/>
              <w:right w:val="single" w:sz="4" w:space="0" w:color="auto"/>
            </w:tcBorders>
            <w:noWrap/>
            <w:vAlign w:val="center"/>
            <w:hideMark/>
          </w:tcPr>
          <w:p w:rsidR="00C26E71" w:rsidRDefault="00C26E71">
            <w:pPr>
              <w:spacing w:line="240" w:lineRule="auto"/>
              <w:rPr>
                <w:rFonts w:ascii="Calibri" w:eastAsia="Times New Roman" w:hAnsi="Calibri" w:cs="Calibri"/>
                <w:color w:val="000000"/>
                <w:lang w:val="en-US"/>
              </w:rPr>
            </w:pPr>
            <w:r>
              <w:rPr>
                <w:rFonts w:ascii="Calibri" w:eastAsia="Times New Roman" w:hAnsi="Calibri" w:cs="Calibri"/>
                <w:color w:val="000000"/>
                <w:lang w:val="en-US"/>
              </w:rPr>
              <w:t>4.3</w:t>
            </w:r>
          </w:p>
        </w:tc>
        <w:tc>
          <w:tcPr>
            <w:tcW w:w="7439" w:type="dxa"/>
            <w:tcBorders>
              <w:top w:val="single" w:sz="4" w:space="0" w:color="auto"/>
              <w:left w:val="single" w:sz="4" w:space="0" w:color="auto"/>
              <w:bottom w:val="single" w:sz="4" w:space="0" w:color="auto"/>
              <w:right w:val="single" w:sz="4" w:space="0" w:color="auto"/>
            </w:tcBorders>
            <w:noWrap/>
            <w:vAlign w:val="bottom"/>
            <w:hideMark/>
          </w:tcPr>
          <w:p w:rsidR="00C26E71" w:rsidRDefault="00C26E71">
            <w:pPr>
              <w:spacing w:line="240" w:lineRule="auto"/>
              <w:rPr>
                <w:rFonts w:ascii="Calibri" w:eastAsia="Times New Roman" w:hAnsi="Calibri" w:cs="Calibri"/>
                <w:color w:val="000000"/>
                <w:lang w:val="en-US"/>
              </w:rPr>
            </w:pPr>
            <w:r>
              <w:rPr>
                <w:rFonts w:ascii="Calibri" w:eastAsia="Times New Roman" w:hAnsi="Calibri" w:cs="Calibri"/>
                <w:color w:val="000000"/>
                <w:lang w:val="en-US"/>
              </w:rPr>
              <w:t>8K_VR_5G</w:t>
            </w:r>
          </w:p>
        </w:tc>
      </w:tr>
      <w:tr w:rsidR="00C26E71" w:rsidTr="00C26E71">
        <w:trPr>
          <w:trHeight w:val="300"/>
        </w:trPr>
        <w:tc>
          <w:tcPr>
            <w:tcW w:w="920" w:type="dxa"/>
            <w:tcBorders>
              <w:top w:val="single" w:sz="4" w:space="0" w:color="auto"/>
              <w:left w:val="single" w:sz="4" w:space="0" w:color="auto"/>
              <w:bottom w:val="single" w:sz="4" w:space="0" w:color="auto"/>
              <w:right w:val="single" w:sz="4" w:space="0" w:color="auto"/>
            </w:tcBorders>
            <w:noWrap/>
            <w:vAlign w:val="center"/>
            <w:hideMark/>
          </w:tcPr>
          <w:p w:rsidR="00C26E71" w:rsidRDefault="00C26E71">
            <w:pPr>
              <w:spacing w:line="240" w:lineRule="auto"/>
              <w:rPr>
                <w:rFonts w:ascii="Calibri" w:eastAsia="Times New Roman" w:hAnsi="Calibri" w:cs="Calibri"/>
                <w:color w:val="000000"/>
                <w:lang w:val="en-US"/>
              </w:rPr>
            </w:pPr>
            <w:r>
              <w:rPr>
                <w:rFonts w:ascii="Calibri" w:eastAsia="Times New Roman" w:hAnsi="Calibri" w:cs="Calibri"/>
                <w:color w:val="000000"/>
                <w:lang w:val="en-US"/>
              </w:rPr>
              <w:t>4.4</w:t>
            </w:r>
          </w:p>
        </w:tc>
        <w:tc>
          <w:tcPr>
            <w:tcW w:w="7439" w:type="dxa"/>
            <w:tcBorders>
              <w:top w:val="single" w:sz="4" w:space="0" w:color="auto"/>
              <w:left w:val="single" w:sz="4" w:space="0" w:color="auto"/>
              <w:bottom w:val="single" w:sz="4" w:space="0" w:color="auto"/>
              <w:right w:val="single" w:sz="4" w:space="0" w:color="auto"/>
            </w:tcBorders>
            <w:noWrap/>
            <w:vAlign w:val="bottom"/>
            <w:hideMark/>
          </w:tcPr>
          <w:p w:rsidR="00C26E71" w:rsidRDefault="00C26E71">
            <w:pPr>
              <w:spacing w:line="240" w:lineRule="auto"/>
              <w:rPr>
                <w:rFonts w:ascii="Calibri" w:eastAsia="Times New Roman" w:hAnsi="Calibri" w:cs="Calibri"/>
                <w:color w:val="000000"/>
                <w:lang w:val="en-US"/>
              </w:rPr>
            </w:pPr>
            <w:proofErr w:type="spellStart"/>
            <w:r>
              <w:rPr>
                <w:rFonts w:ascii="Calibri" w:eastAsia="Times New Roman" w:hAnsi="Calibri" w:cs="Calibri"/>
                <w:color w:val="000000"/>
                <w:lang w:val="en-US"/>
              </w:rPr>
              <w:t>FS_XRTraffic</w:t>
            </w:r>
            <w:proofErr w:type="spellEnd"/>
          </w:p>
        </w:tc>
      </w:tr>
      <w:tr w:rsidR="00C26E71" w:rsidTr="00C26E71">
        <w:trPr>
          <w:trHeight w:val="300"/>
        </w:trPr>
        <w:tc>
          <w:tcPr>
            <w:tcW w:w="920" w:type="dxa"/>
            <w:tcBorders>
              <w:top w:val="single" w:sz="4" w:space="0" w:color="auto"/>
              <w:left w:val="single" w:sz="4" w:space="0" w:color="auto"/>
              <w:bottom w:val="single" w:sz="4" w:space="0" w:color="auto"/>
              <w:right w:val="single" w:sz="4" w:space="0" w:color="auto"/>
            </w:tcBorders>
            <w:noWrap/>
            <w:vAlign w:val="center"/>
            <w:hideMark/>
          </w:tcPr>
          <w:p w:rsidR="00C26E71" w:rsidRDefault="00C26E71">
            <w:pPr>
              <w:spacing w:line="240" w:lineRule="auto"/>
              <w:rPr>
                <w:rFonts w:ascii="Calibri" w:eastAsia="Times New Roman" w:hAnsi="Calibri" w:cs="Calibri"/>
                <w:color w:val="000000"/>
                <w:lang w:val="fr-FR"/>
              </w:rPr>
            </w:pPr>
            <w:r>
              <w:rPr>
                <w:rFonts w:ascii="Calibri" w:eastAsia="Times New Roman" w:hAnsi="Calibri" w:cs="Calibri"/>
                <w:color w:val="000000"/>
                <w:lang w:val="fr-FR"/>
              </w:rPr>
              <w:t>4.5</w:t>
            </w:r>
          </w:p>
        </w:tc>
        <w:tc>
          <w:tcPr>
            <w:tcW w:w="7439" w:type="dxa"/>
            <w:tcBorders>
              <w:top w:val="single" w:sz="4" w:space="0" w:color="auto"/>
              <w:left w:val="single" w:sz="4" w:space="0" w:color="auto"/>
              <w:bottom w:val="single" w:sz="4" w:space="0" w:color="auto"/>
              <w:right w:val="single" w:sz="4" w:space="0" w:color="auto"/>
            </w:tcBorders>
            <w:noWrap/>
            <w:vAlign w:val="bottom"/>
            <w:hideMark/>
          </w:tcPr>
          <w:p w:rsidR="00C26E71" w:rsidRDefault="00C26E71">
            <w:pPr>
              <w:spacing w:line="240" w:lineRule="auto"/>
              <w:rPr>
                <w:rFonts w:ascii="Calibri" w:eastAsia="Times New Roman" w:hAnsi="Calibri" w:cs="Calibri"/>
                <w:color w:val="000000"/>
                <w:lang w:val="fr-FR"/>
              </w:rPr>
            </w:pPr>
            <w:proofErr w:type="spellStart"/>
            <w:r>
              <w:rPr>
                <w:rFonts w:ascii="Calibri" w:eastAsia="Times New Roman" w:hAnsi="Calibri" w:cs="Calibri"/>
                <w:color w:val="000000"/>
                <w:lang w:val="en-US"/>
              </w:rPr>
              <w:t>FS_VR_CoGui</w:t>
            </w:r>
            <w:proofErr w:type="spellEnd"/>
          </w:p>
        </w:tc>
      </w:tr>
      <w:tr w:rsidR="00C26E71" w:rsidTr="00C26E71">
        <w:trPr>
          <w:trHeight w:val="300"/>
        </w:trPr>
        <w:tc>
          <w:tcPr>
            <w:tcW w:w="920" w:type="dxa"/>
            <w:tcBorders>
              <w:top w:val="single" w:sz="4" w:space="0" w:color="auto"/>
              <w:left w:val="single" w:sz="4" w:space="0" w:color="auto"/>
              <w:bottom w:val="single" w:sz="4" w:space="0" w:color="auto"/>
              <w:right w:val="single" w:sz="4" w:space="0" w:color="auto"/>
            </w:tcBorders>
            <w:noWrap/>
            <w:vAlign w:val="center"/>
            <w:hideMark/>
          </w:tcPr>
          <w:p w:rsidR="00C26E71" w:rsidRDefault="00C26E71">
            <w:pPr>
              <w:spacing w:line="240" w:lineRule="auto"/>
              <w:rPr>
                <w:rFonts w:ascii="Calibri" w:eastAsia="Times New Roman" w:hAnsi="Calibri" w:cs="Calibri"/>
                <w:color w:val="000000"/>
                <w:lang w:val="fr-FR"/>
              </w:rPr>
            </w:pPr>
            <w:r>
              <w:rPr>
                <w:rFonts w:ascii="Calibri" w:eastAsia="Times New Roman" w:hAnsi="Calibri" w:cs="Calibri"/>
                <w:color w:val="000000"/>
                <w:lang w:val="fr-FR"/>
              </w:rPr>
              <w:t>4.6</w:t>
            </w:r>
          </w:p>
        </w:tc>
        <w:tc>
          <w:tcPr>
            <w:tcW w:w="7439" w:type="dxa"/>
            <w:tcBorders>
              <w:top w:val="single" w:sz="4" w:space="0" w:color="auto"/>
              <w:left w:val="single" w:sz="4" w:space="0" w:color="auto"/>
              <w:bottom w:val="single" w:sz="4" w:space="0" w:color="auto"/>
              <w:right w:val="single" w:sz="4" w:space="0" w:color="auto"/>
            </w:tcBorders>
            <w:noWrap/>
            <w:vAlign w:val="bottom"/>
            <w:hideMark/>
          </w:tcPr>
          <w:p w:rsidR="00C26E71" w:rsidRDefault="00C26E71">
            <w:pPr>
              <w:spacing w:line="240" w:lineRule="auto"/>
              <w:rPr>
                <w:rFonts w:ascii="Calibri" w:eastAsia="Times New Roman" w:hAnsi="Calibri" w:cs="Calibri"/>
                <w:color w:val="000000"/>
                <w:lang w:val="en-US"/>
              </w:rPr>
            </w:pPr>
            <w:r>
              <w:rPr>
                <w:rFonts w:ascii="Calibri" w:eastAsia="Times New Roman" w:hAnsi="Calibri" w:cs="Calibri"/>
                <w:color w:val="000000"/>
                <w:lang w:val="en-US"/>
              </w:rPr>
              <w:t>FS_5GVideo</w:t>
            </w:r>
          </w:p>
        </w:tc>
      </w:tr>
      <w:tr w:rsidR="00C26E71" w:rsidTr="00C26E71">
        <w:trPr>
          <w:trHeight w:val="300"/>
        </w:trPr>
        <w:tc>
          <w:tcPr>
            <w:tcW w:w="920" w:type="dxa"/>
            <w:tcBorders>
              <w:top w:val="single" w:sz="4" w:space="0" w:color="auto"/>
              <w:left w:val="single" w:sz="4" w:space="0" w:color="auto"/>
              <w:bottom w:val="single" w:sz="4" w:space="0" w:color="auto"/>
              <w:right w:val="single" w:sz="4" w:space="0" w:color="auto"/>
            </w:tcBorders>
            <w:noWrap/>
            <w:vAlign w:val="center"/>
            <w:hideMark/>
          </w:tcPr>
          <w:p w:rsidR="00C26E71" w:rsidRDefault="00C26E71">
            <w:pPr>
              <w:spacing w:line="240" w:lineRule="auto"/>
              <w:rPr>
                <w:rFonts w:ascii="Calibri" w:eastAsia="Times New Roman" w:hAnsi="Calibri" w:cs="Calibri"/>
                <w:color w:val="000000"/>
                <w:lang w:val="fr-FR"/>
              </w:rPr>
            </w:pPr>
            <w:r>
              <w:rPr>
                <w:rFonts w:ascii="Calibri" w:eastAsia="Times New Roman" w:hAnsi="Calibri" w:cs="Calibri"/>
                <w:color w:val="000000"/>
                <w:lang w:val="fr-FR"/>
              </w:rPr>
              <w:t>4.7</w:t>
            </w:r>
          </w:p>
        </w:tc>
        <w:tc>
          <w:tcPr>
            <w:tcW w:w="7439" w:type="dxa"/>
            <w:tcBorders>
              <w:top w:val="single" w:sz="4" w:space="0" w:color="auto"/>
              <w:left w:val="single" w:sz="4" w:space="0" w:color="auto"/>
              <w:bottom w:val="single" w:sz="4" w:space="0" w:color="auto"/>
              <w:right w:val="single" w:sz="4" w:space="0" w:color="auto"/>
            </w:tcBorders>
            <w:noWrap/>
            <w:vAlign w:val="bottom"/>
            <w:hideMark/>
          </w:tcPr>
          <w:p w:rsidR="00C26E71" w:rsidRDefault="00C26E71">
            <w:pPr>
              <w:spacing w:line="240" w:lineRule="auto"/>
              <w:rPr>
                <w:rFonts w:ascii="Calibri" w:eastAsia="Times New Roman" w:hAnsi="Calibri" w:cs="Calibri"/>
                <w:color w:val="000000"/>
                <w:lang w:val="en-US"/>
              </w:rPr>
            </w:pPr>
            <w:r>
              <w:rPr>
                <w:rFonts w:ascii="Calibri" w:eastAsia="Times New Roman" w:hAnsi="Calibri" w:cs="Calibri"/>
                <w:color w:val="000000"/>
                <w:lang w:val="en-US"/>
              </w:rPr>
              <w:t>FS_FLUS_NBMP</w:t>
            </w:r>
          </w:p>
        </w:tc>
      </w:tr>
      <w:tr w:rsidR="00C26E71" w:rsidTr="00C26E71">
        <w:trPr>
          <w:trHeight w:val="300"/>
        </w:trPr>
        <w:tc>
          <w:tcPr>
            <w:tcW w:w="920" w:type="dxa"/>
            <w:tcBorders>
              <w:top w:val="single" w:sz="4" w:space="0" w:color="auto"/>
              <w:left w:val="single" w:sz="4" w:space="0" w:color="auto"/>
              <w:bottom w:val="single" w:sz="4" w:space="0" w:color="auto"/>
              <w:right w:val="single" w:sz="4" w:space="0" w:color="auto"/>
            </w:tcBorders>
            <w:noWrap/>
            <w:vAlign w:val="center"/>
            <w:hideMark/>
          </w:tcPr>
          <w:p w:rsidR="00C26E71" w:rsidRDefault="00C26E71">
            <w:pPr>
              <w:spacing w:line="240" w:lineRule="auto"/>
              <w:rPr>
                <w:rFonts w:ascii="Calibri" w:eastAsia="Times New Roman" w:hAnsi="Calibri" w:cs="Calibri"/>
                <w:color w:val="000000"/>
                <w:lang w:val="fr-FR"/>
              </w:rPr>
            </w:pPr>
            <w:r>
              <w:rPr>
                <w:rFonts w:ascii="Calibri" w:eastAsia="Times New Roman" w:hAnsi="Calibri" w:cs="Calibri"/>
                <w:color w:val="000000"/>
                <w:lang w:val="fr-FR"/>
              </w:rPr>
              <w:t>4.8</w:t>
            </w:r>
          </w:p>
        </w:tc>
        <w:tc>
          <w:tcPr>
            <w:tcW w:w="7439" w:type="dxa"/>
            <w:tcBorders>
              <w:top w:val="single" w:sz="4" w:space="0" w:color="auto"/>
              <w:left w:val="single" w:sz="4" w:space="0" w:color="auto"/>
              <w:bottom w:val="single" w:sz="4" w:space="0" w:color="auto"/>
              <w:right w:val="single" w:sz="4" w:space="0" w:color="auto"/>
            </w:tcBorders>
            <w:noWrap/>
            <w:vAlign w:val="bottom"/>
            <w:hideMark/>
          </w:tcPr>
          <w:p w:rsidR="00C26E71" w:rsidRDefault="00C26E71">
            <w:pPr>
              <w:spacing w:line="240" w:lineRule="auto"/>
              <w:rPr>
                <w:rFonts w:ascii="Calibri" w:eastAsia="Times New Roman" w:hAnsi="Calibri" w:cs="Calibri"/>
                <w:color w:val="000000"/>
                <w:lang w:val="en-US"/>
              </w:rPr>
            </w:pPr>
            <w:r>
              <w:rPr>
                <w:rFonts w:ascii="Calibri" w:eastAsia="Times New Roman" w:hAnsi="Calibri" w:cs="Calibri"/>
                <w:color w:val="000000"/>
                <w:lang w:val="en-US"/>
              </w:rPr>
              <w:t>FS_5GSTAR</w:t>
            </w:r>
          </w:p>
        </w:tc>
      </w:tr>
      <w:tr w:rsidR="00C26E71" w:rsidTr="00C26E71">
        <w:trPr>
          <w:trHeight w:val="300"/>
        </w:trPr>
        <w:tc>
          <w:tcPr>
            <w:tcW w:w="920" w:type="dxa"/>
            <w:tcBorders>
              <w:top w:val="single" w:sz="4" w:space="0" w:color="auto"/>
              <w:left w:val="single" w:sz="4" w:space="0" w:color="auto"/>
              <w:bottom w:val="single" w:sz="4" w:space="0" w:color="auto"/>
              <w:right w:val="single" w:sz="4" w:space="0" w:color="auto"/>
            </w:tcBorders>
            <w:noWrap/>
            <w:vAlign w:val="center"/>
            <w:hideMark/>
          </w:tcPr>
          <w:p w:rsidR="00C26E71" w:rsidRDefault="00C26E71">
            <w:pPr>
              <w:spacing w:line="240" w:lineRule="auto"/>
              <w:rPr>
                <w:rFonts w:ascii="Calibri" w:eastAsia="Times New Roman" w:hAnsi="Calibri" w:cs="Calibri"/>
                <w:color w:val="000000"/>
                <w:lang w:val="fr-FR"/>
              </w:rPr>
            </w:pPr>
            <w:r>
              <w:rPr>
                <w:rFonts w:ascii="Calibri" w:eastAsia="Times New Roman" w:hAnsi="Calibri" w:cs="Calibri"/>
                <w:color w:val="000000"/>
                <w:lang w:val="fr-FR"/>
              </w:rPr>
              <w:t>4.9</w:t>
            </w:r>
          </w:p>
        </w:tc>
        <w:tc>
          <w:tcPr>
            <w:tcW w:w="7439" w:type="dxa"/>
            <w:tcBorders>
              <w:top w:val="single" w:sz="4" w:space="0" w:color="auto"/>
              <w:left w:val="single" w:sz="4" w:space="0" w:color="auto"/>
              <w:bottom w:val="single" w:sz="4" w:space="0" w:color="auto"/>
              <w:right w:val="single" w:sz="4" w:space="0" w:color="auto"/>
            </w:tcBorders>
            <w:noWrap/>
            <w:vAlign w:val="bottom"/>
            <w:hideMark/>
          </w:tcPr>
          <w:p w:rsidR="00C26E71" w:rsidRDefault="00C26E71">
            <w:pPr>
              <w:spacing w:line="240" w:lineRule="auto"/>
              <w:rPr>
                <w:rFonts w:ascii="Calibri" w:eastAsia="Times New Roman" w:hAnsi="Calibri" w:cs="Calibri"/>
                <w:color w:val="000000"/>
                <w:lang w:val="en-US"/>
              </w:rPr>
            </w:pPr>
            <w:r>
              <w:rPr>
                <w:rFonts w:ascii="Calibri" w:eastAsia="Times New Roman" w:hAnsi="Calibri" w:cs="Calibri"/>
                <w:color w:val="000000"/>
                <w:lang w:val="en-US"/>
              </w:rPr>
              <w:t>FS_5GMS_EXT</w:t>
            </w:r>
          </w:p>
        </w:tc>
      </w:tr>
      <w:tr w:rsidR="00C26E71" w:rsidTr="00C26E71">
        <w:trPr>
          <w:trHeight w:val="300"/>
        </w:trPr>
        <w:tc>
          <w:tcPr>
            <w:tcW w:w="920" w:type="dxa"/>
            <w:tcBorders>
              <w:top w:val="single" w:sz="4" w:space="0" w:color="auto"/>
              <w:left w:val="single" w:sz="4" w:space="0" w:color="auto"/>
              <w:bottom w:val="single" w:sz="4" w:space="0" w:color="auto"/>
              <w:right w:val="single" w:sz="4" w:space="0" w:color="auto"/>
            </w:tcBorders>
            <w:noWrap/>
            <w:vAlign w:val="center"/>
            <w:hideMark/>
          </w:tcPr>
          <w:p w:rsidR="00C26E71" w:rsidRDefault="00C26E71">
            <w:pPr>
              <w:spacing w:line="240" w:lineRule="auto"/>
              <w:rPr>
                <w:rFonts w:ascii="Calibri" w:eastAsia="Times New Roman" w:hAnsi="Calibri" w:cs="Calibri"/>
                <w:color w:val="000000"/>
                <w:lang w:val="fr-FR"/>
              </w:rPr>
            </w:pPr>
            <w:r>
              <w:rPr>
                <w:rFonts w:ascii="Calibri" w:eastAsia="Times New Roman" w:hAnsi="Calibri" w:cs="Calibri"/>
                <w:color w:val="000000"/>
                <w:lang w:val="fr-FR"/>
              </w:rPr>
              <w:t>4.10</w:t>
            </w:r>
          </w:p>
        </w:tc>
        <w:tc>
          <w:tcPr>
            <w:tcW w:w="7439" w:type="dxa"/>
            <w:tcBorders>
              <w:top w:val="single" w:sz="4" w:space="0" w:color="auto"/>
              <w:left w:val="single" w:sz="4" w:space="0" w:color="auto"/>
              <w:bottom w:val="single" w:sz="4" w:space="0" w:color="auto"/>
              <w:right w:val="single" w:sz="4" w:space="0" w:color="auto"/>
            </w:tcBorders>
            <w:noWrap/>
            <w:vAlign w:val="bottom"/>
            <w:hideMark/>
          </w:tcPr>
          <w:p w:rsidR="00C26E71" w:rsidRDefault="00C26E71">
            <w:pPr>
              <w:spacing w:line="240" w:lineRule="auto"/>
              <w:rPr>
                <w:rFonts w:ascii="Calibri" w:eastAsia="Times New Roman" w:hAnsi="Calibri" w:cs="Calibri"/>
                <w:color w:val="000000"/>
                <w:lang w:val="en-US"/>
              </w:rPr>
            </w:pPr>
            <w:r>
              <w:rPr>
                <w:rFonts w:ascii="Calibri" w:eastAsia="Times New Roman" w:hAnsi="Calibri" w:cs="Calibri"/>
                <w:color w:val="000000"/>
                <w:lang w:val="en-US"/>
              </w:rPr>
              <w:t>FS_NPN4AVProd</w:t>
            </w:r>
          </w:p>
        </w:tc>
      </w:tr>
      <w:tr w:rsidR="00C26E71" w:rsidRPr="00C26E71" w:rsidTr="00C26E71">
        <w:trPr>
          <w:trHeight w:val="300"/>
        </w:trPr>
        <w:tc>
          <w:tcPr>
            <w:tcW w:w="920" w:type="dxa"/>
            <w:tcBorders>
              <w:top w:val="single" w:sz="4" w:space="0" w:color="auto"/>
              <w:left w:val="single" w:sz="4" w:space="0" w:color="auto"/>
              <w:bottom w:val="single" w:sz="4" w:space="0" w:color="auto"/>
              <w:right w:val="single" w:sz="4" w:space="0" w:color="auto"/>
            </w:tcBorders>
            <w:noWrap/>
            <w:vAlign w:val="center"/>
            <w:hideMark/>
          </w:tcPr>
          <w:p w:rsidR="00C26E71" w:rsidRDefault="00C26E71">
            <w:pPr>
              <w:spacing w:line="240" w:lineRule="auto"/>
              <w:rPr>
                <w:rFonts w:ascii="Calibri" w:eastAsia="Times New Roman" w:hAnsi="Calibri" w:cs="Calibri"/>
                <w:color w:val="000000"/>
                <w:lang w:val="fr-FR"/>
              </w:rPr>
            </w:pPr>
            <w:r>
              <w:rPr>
                <w:rFonts w:ascii="Calibri" w:eastAsia="Times New Roman" w:hAnsi="Calibri" w:cs="Calibri"/>
                <w:color w:val="000000"/>
                <w:lang w:val="fr-FR"/>
              </w:rPr>
              <w:t>4.11</w:t>
            </w:r>
          </w:p>
        </w:tc>
        <w:tc>
          <w:tcPr>
            <w:tcW w:w="7439" w:type="dxa"/>
            <w:tcBorders>
              <w:top w:val="single" w:sz="4" w:space="0" w:color="auto"/>
              <w:left w:val="single" w:sz="4" w:space="0" w:color="auto"/>
              <w:bottom w:val="single" w:sz="4" w:space="0" w:color="auto"/>
              <w:right w:val="single" w:sz="4" w:space="0" w:color="auto"/>
            </w:tcBorders>
            <w:noWrap/>
            <w:vAlign w:val="bottom"/>
            <w:hideMark/>
          </w:tcPr>
          <w:p w:rsidR="00C26E71" w:rsidRDefault="00C26E71">
            <w:pPr>
              <w:spacing w:line="240" w:lineRule="auto"/>
              <w:rPr>
                <w:rFonts w:ascii="Calibri" w:eastAsia="Times New Roman" w:hAnsi="Calibri" w:cs="Calibri"/>
                <w:color w:val="000000"/>
                <w:lang w:val="en-US"/>
              </w:rPr>
            </w:pPr>
            <w:r>
              <w:rPr>
                <w:rFonts w:ascii="Calibri" w:eastAsia="Times New Roman" w:hAnsi="Calibri" w:cs="Calibri"/>
                <w:color w:val="000000"/>
                <w:lang w:val="en-US"/>
              </w:rPr>
              <w:t>TEI17 and any other Rel-17 matter</w:t>
            </w:r>
          </w:p>
        </w:tc>
      </w:tr>
      <w:tr w:rsidR="00C26E71" w:rsidTr="00C26E71">
        <w:trPr>
          <w:trHeight w:val="300"/>
        </w:trPr>
        <w:tc>
          <w:tcPr>
            <w:tcW w:w="920" w:type="dxa"/>
            <w:tcBorders>
              <w:top w:val="single" w:sz="4" w:space="0" w:color="auto"/>
              <w:left w:val="single" w:sz="4" w:space="0" w:color="auto"/>
              <w:bottom w:val="single" w:sz="4" w:space="0" w:color="auto"/>
              <w:right w:val="single" w:sz="4" w:space="0" w:color="auto"/>
            </w:tcBorders>
            <w:noWrap/>
            <w:vAlign w:val="center"/>
            <w:hideMark/>
          </w:tcPr>
          <w:p w:rsidR="00C26E71" w:rsidRDefault="00C26E71">
            <w:pPr>
              <w:spacing w:line="240" w:lineRule="auto"/>
              <w:rPr>
                <w:rFonts w:ascii="Calibri" w:eastAsia="Times New Roman" w:hAnsi="Calibri" w:cs="Calibri"/>
                <w:color w:val="000000"/>
                <w:lang w:val="en-US"/>
              </w:rPr>
            </w:pPr>
            <w:r>
              <w:rPr>
                <w:rFonts w:ascii="Calibri" w:eastAsia="Times New Roman" w:hAnsi="Calibri" w:cs="Calibri"/>
                <w:color w:val="000000"/>
                <w:lang w:val="en-US"/>
              </w:rPr>
              <w:t>5</w:t>
            </w:r>
          </w:p>
        </w:tc>
        <w:tc>
          <w:tcPr>
            <w:tcW w:w="7439" w:type="dxa"/>
            <w:tcBorders>
              <w:top w:val="single" w:sz="4" w:space="0" w:color="auto"/>
              <w:left w:val="single" w:sz="4" w:space="0" w:color="auto"/>
              <w:bottom w:val="single" w:sz="4" w:space="0" w:color="auto"/>
              <w:right w:val="single" w:sz="4" w:space="0" w:color="auto"/>
            </w:tcBorders>
            <w:noWrap/>
            <w:vAlign w:val="bottom"/>
            <w:hideMark/>
          </w:tcPr>
          <w:p w:rsidR="00C26E71" w:rsidRDefault="00C26E71">
            <w:pPr>
              <w:spacing w:line="240" w:lineRule="auto"/>
              <w:rPr>
                <w:rFonts w:ascii="Calibri" w:eastAsia="Times New Roman" w:hAnsi="Calibri" w:cs="Calibri"/>
                <w:color w:val="000000"/>
                <w:lang w:val="en-US"/>
              </w:rPr>
            </w:pPr>
            <w:r>
              <w:rPr>
                <w:rFonts w:ascii="Calibri" w:eastAsia="Times New Roman" w:hAnsi="Calibri" w:cs="Calibri"/>
                <w:color w:val="000000"/>
                <w:lang w:val="en-US"/>
              </w:rPr>
              <w:t>Any other Business</w:t>
            </w:r>
          </w:p>
        </w:tc>
      </w:tr>
      <w:tr w:rsidR="00C26E71" w:rsidRPr="00C26E71" w:rsidTr="00C26E71">
        <w:trPr>
          <w:trHeight w:val="300"/>
        </w:trPr>
        <w:tc>
          <w:tcPr>
            <w:tcW w:w="920" w:type="dxa"/>
            <w:tcBorders>
              <w:top w:val="single" w:sz="4" w:space="0" w:color="auto"/>
              <w:left w:val="single" w:sz="4" w:space="0" w:color="auto"/>
              <w:bottom w:val="single" w:sz="4" w:space="0" w:color="auto"/>
              <w:right w:val="single" w:sz="4" w:space="0" w:color="auto"/>
            </w:tcBorders>
            <w:noWrap/>
            <w:vAlign w:val="center"/>
            <w:hideMark/>
          </w:tcPr>
          <w:p w:rsidR="00C26E71" w:rsidRDefault="00C26E71">
            <w:pPr>
              <w:spacing w:line="240" w:lineRule="auto"/>
              <w:rPr>
                <w:rFonts w:ascii="Calibri" w:eastAsia="Times New Roman" w:hAnsi="Calibri" w:cs="Calibri"/>
                <w:color w:val="000000"/>
                <w:lang w:val="fr-FR"/>
              </w:rPr>
            </w:pPr>
            <w:r>
              <w:rPr>
                <w:rFonts w:ascii="Calibri" w:eastAsia="Times New Roman" w:hAnsi="Calibri" w:cs="Calibri"/>
                <w:color w:val="000000"/>
                <w:lang w:val="fr-FR"/>
              </w:rPr>
              <w:t>6</w:t>
            </w:r>
          </w:p>
        </w:tc>
        <w:tc>
          <w:tcPr>
            <w:tcW w:w="7439" w:type="dxa"/>
            <w:tcBorders>
              <w:top w:val="single" w:sz="4" w:space="0" w:color="auto"/>
              <w:left w:val="single" w:sz="4" w:space="0" w:color="auto"/>
              <w:bottom w:val="single" w:sz="4" w:space="0" w:color="auto"/>
              <w:right w:val="single" w:sz="4" w:space="0" w:color="auto"/>
            </w:tcBorders>
            <w:noWrap/>
            <w:vAlign w:val="bottom"/>
            <w:hideMark/>
          </w:tcPr>
          <w:p w:rsidR="00C26E71" w:rsidRDefault="00C26E71">
            <w:pPr>
              <w:spacing w:line="240" w:lineRule="auto"/>
              <w:rPr>
                <w:rFonts w:ascii="Calibri" w:eastAsia="Times New Roman" w:hAnsi="Calibri" w:cs="Calibri"/>
                <w:color w:val="000000"/>
                <w:lang w:val="en-US"/>
              </w:rPr>
            </w:pPr>
            <w:r>
              <w:rPr>
                <w:rFonts w:ascii="Calibri" w:eastAsia="Times New Roman" w:hAnsi="Calibri" w:cs="Calibri"/>
                <w:color w:val="000000"/>
                <w:lang w:val="en-US"/>
              </w:rPr>
              <w:t>Review of the future work plan</w:t>
            </w:r>
          </w:p>
        </w:tc>
      </w:tr>
      <w:tr w:rsidR="00C26E71" w:rsidTr="00C26E71">
        <w:trPr>
          <w:trHeight w:val="300"/>
        </w:trPr>
        <w:tc>
          <w:tcPr>
            <w:tcW w:w="920" w:type="dxa"/>
            <w:tcBorders>
              <w:top w:val="single" w:sz="4" w:space="0" w:color="auto"/>
              <w:left w:val="single" w:sz="4" w:space="0" w:color="auto"/>
              <w:bottom w:val="single" w:sz="4" w:space="0" w:color="auto"/>
              <w:right w:val="single" w:sz="4" w:space="0" w:color="auto"/>
            </w:tcBorders>
            <w:noWrap/>
            <w:vAlign w:val="center"/>
            <w:hideMark/>
          </w:tcPr>
          <w:p w:rsidR="00C26E71" w:rsidRDefault="00C26E71">
            <w:pPr>
              <w:spacing w:line="240" w:lineRule="auto"/>
              <w:rPr>
                <w:rFonts w:ascii="Calibri" w:eastAsia="Times New Roman" w:hAnsi="Calibri" w:cs="Calibri"/>
                <w:color w:val="000000"/>
                <w:lang w:val="fr-FR"/>
              </w:rPr>
            </w:pPr>
            <w:r>
              <w:rPr>
                <w:rFonts w:ascii="Calibri" w:eastAsia="Times New Roman" w:hAnsi="Calibri" w:cs="Calibri"/>
                <w:color w:val="000000"/>
                <w:lang w:val="fr-FR"/>
              </w:rPr>
              <w:t>7</w:t>
            </w:r>
          </w:p>
        </w:tc>
        <w:tc>
          <w:tcPr>
            <w:tcW w:w="7439" w:type="dxa"/>
            <w:tcBorders>
              <w:top w:val="single" w:sz="4" w:space="0" w:color="auto"/>
              <w:left w:val="single" w:sz="4" w:space="0" w:color="auto"/>
              <w:bottom w:val="single" w:sz="4" w:space="0" w:color="auto"/>
              <w:right w:val="single" w:sz="4" w:space="0" w:color="auto"/>
            </w:tcBorders>
            <w:noWrap/>
            <w:vAlign w:val="bottom"/>
            <w:hideMark/>
          </w:tcPr>
          <w:p w:rsidR="00C26E71" w:rsidRDefault="00C26E71">
            <w:pPr>
              <w:spacing w:line="240" w:lineRule="auto"/>
              <w:rPr>
                <w:rFonts w:ascii="Calibri" w:eastAsia="Times New Roman" w:hAnsi="Calibri" w:cs="Calibri"/>
                <w:color w:val="000000"/>
                <w:lang w:val="en-US"/>
              </w:rPr>
            </w:pPr>
            <w:r>
              <w:rPr>
                <w:rFonts w:ascii="Calibri" w:eastAsia="Times New Roman" w:hAnsi="Calibri" w:cs="Calibri"/>
                <w:color w:val="000000"/>
                <w:lang w:val="en-US"/>
              </w:rPr>
              <w:t>Close of the session</w:t>
            </w:r>
          </w:p>
        </w:tc>
      </w:tr>
    </w:tbl>
    <w:p w:rsidR="00C26E71" w:rsidRDefault="00C26E71" w:rsidP="00C26E71">
      <w:pPr>
        <w:rPr>
          <w:b/>
        </w:rPr>
      </w:pPr>
    </w:p>
    <w:p w:rsidR="00C26E71" w:rsidRDefault="00C26E71" w:rsidP="00C26E71">
      <w:pPr>
        <w:rPr>
          <w:b/>
        </w:rPr>
      </w:pPr>
    </w:p>
    <w:p w:rsidR="00C55423" w:rsidRDefault="00C55423" w:rsidP="00C55423">
      <w:pPr>
        <w:rPr>
          <w:b/>
          <w:sz w:val="24"/>
          <w:szCs w:val="24"/>
          <w:lang w:val="en-US"/>
        </w:rPr>
      </w:pPr>
    </w:p>
    <w:p w:rsidR="00375774" w:rsidRPr="005F05AE" w:rsidRDefault="00375774" w:rsidP="00375774">
      <w:pPr>
        <w:rPr>
          <w:b/>
        </w:rPr>
      </w:pPr>
    </w:p>
    <w:p w:rsidR="00375774" w:rsidRPr="005F05AE" w:rsidRDefault="00375774" w:rsidP="00C55423">
      <w:pPr>
        <w:rPr>
          <w:b/>
        </w:rPr>
      </w:pPr>
    </w:p>
    <w:p w:rsidR="00C571FE" w:rsidRDefault="007128A7">
      <w:pPr>
        <w:rPr>
          <w:b/>
        </w:rPr>
      </w:pPr>
      <w:r>
        <w:br w:type="page"/>
      </w:r>
    </w:p>
    <w:p w:rsidR="00C571FE" w:rsidRDefault="00C55423">
      <w:pPr>
        <w:widowControl w:val="0"/>
        <w:pBdr>
          <w:top w:val="nil"/>
          <w:left w:val="nil"/>
          <w:bottom w:val="nil"/>
          <w:right w:val="nil"/>
          <w:between w:val="nil"/>
        </w:pBdr>
        <w:spacing w:after="120"/>
        <w:jc w:val="both"/>
        <w:rPr>
          <w:b/>
          <w:color w:val="000000"/>
        </w:rPr>
      </w:pPr>
      <w:r>
        <w:rPr>
          <w:b/>
          <w:color w:val="000000"/>
        </w:rPr>
        <w:lastRenderedPageBreak/>
        <w:t>Annex B – List of participants</w:t>
      </w:r>
    </w:p>
    <w:p w:rsidR="00C571FE" w:rsidRDefault="00C571FE"/>
    <w:tbl>
      <w:tblPr>
        <w:tblW w:w="4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48"/>
      </w:tblGrid>
      <w:tr w:rsidR="00E66ECC" w:rsidRPr="006772C4" w:rsidTr="00E66ECC">
        <w:trPr>
          <w:trHeight w:val="300"/>
        </w:trPr>
        <w:tc>
          <w:tcPr>
            <w:tcW w:w="4248" w:type="dxa"/>
            <w:vAlign w:val="bottom"/>
          </w:tcPr>
          <w:p w:rsidR="00E66ECC" w:rsidRPr="00F807CA" w:rsidRDefault="00E66ECC" w:rsidP="00E66ECC">
            <w:pPr>
              <w:spacing w:line="240" w:lineRule="auto"/>
              <w:rPr>
                <w:rFonts w:ascii="Arial Unicode MS" w:eastAsia="Arial Unicode MS" w:hAnsi="Arial Unicode MS" w:cs="Arial Unicode MS"/>
                <w:sz w:val="20"/>
                <w:szCs w:val="20"/>
                <w:lang w:val="fr-FR"/>
              </w:rPr>
            </w:pPr>
            <w:r w:rsidRPr="00F807CA">
              <w:rPr>
                <w:rFonts w:ascii="Arial Unicode MS" w:eastAsia="Arial Unicode MS" w:hAnsi="Arial Unicode MS" w:cs="Arial Unicode MS" w:hint="eastAsia"/>
                <w:sz w:val="20"/>
                <w:szCs w:val="20"/>
                <w:lang w:val="fr-FR"/>
              </w:rPr>
              <w:t>Apple - Fabrice Plante</w:t>
            </w:r>
          </w:p>
        </w:tc>
      </w:tr>
      <w:tr w:rsidR="00AC0664" w:rsidRPr="006772C4" w:rsidTr="00E66ECC">
        <w:trPr>
          <w:trHeight w:val="300"/>
        </w:trPr>
        <w:tc>
          <w:tcPr>
            <w:tcW w:w="4248" w:type="dxa"/>
            <w:vAlign w:val="bottom"/>
          </w:tcPr>
          <w:p w:rsidR="00AC0664" w:rsidRPr="00F807CA" w:rsidRDefault="00AC0664" w:rsidP="00E66ECC">
            <w:pPr>
              <w:spacing w:line="240" w:lineRule="auto"/>
              <w:rPr>
                <w:rFonts w:ascii="Arial Unicode MS" w:eastAsia="Arial Unicode MS" w:hAnsi="Arial Unicode MS" w:cs="Arial Unicode MS"/>
                <w:sz w:val="20"/>
                <w:szCs w:val="20"/>
                <w:lang w:val="fr-FR"/>
              </w:rPr>
            </w:pPr>
            <w:r>
              <w:rPr>
                <w:rFonts w:ascii="Arial Unicode MS" w:eastAsia="Arial Unicode MS" w:hAnsi="Arial Unicode MS" w:cs="Arial Unicode MS"/>
                <w:sz w:val="20"/>
                <w:szCs w:val="20"/>
                <w:lang w:val="fr-FR"/>
              </w:rPr>
              <w:t xml:space="preserve">Ericsson – Tomas </w:t>
            </w:r>
            <w:proofErr w:type="spellStart"/>
            <w:r>
              <w:rPr>
                <w:rFonts w:ascii="Arial Unicode MS" w:eastAsia="Arial Unicode MS" w:hAnsi="Arial Unicode MS" w:cs="Arial Unicode MS"/>
                <w:sz w:val="20"/>
                <w:szCs w:val="20"/>
                <w:lang w:val="fr-FR"/>
              </w:rPr>
              <w:t>Toftgard</w:t>
            </w:r>
            <w:proofErr w:type="spellEnd"/>
          </w:p>
        </w:tc>
      </w:tr>
      <w:tr w:rsidR="00E66ECC" w:rsidRPr="006772C4" w:rsidTr="00E66ECC">
        <w:trPr>
          <w:trHeight w:val="300"/>
        </w:trPr>
        <w:tc>
          <w:tcPr>
            <w:tcW w:w="4248" w:type="dxa"/>
            <w:vAlign w:val="bottom"/>
          </w:tcPr>
          <w:p w:rsidR="00E66ECC" w:rsidRPr="00F807CA" w:rsidRDefault="00E66ECC" w:rsidP="00E66ECC">
            <w:pPr>
              <w:spacing w:line="240" w:lineRule="auto"/>
              <w:rPr>
                <w:rFonts w:ascii="Arial Unicode MS" w:eastAsia="Arial Unicode MS" w:hAnsi="Arial Unicode MS" w:cs="Arial Unicode MS"/>
                <w:sz w:val="20"/>
                <w:szCs w:val="20"/>
                <w:lang w:val="en-US"/>
              </w:rPr>
            </w:pPr>
            <w:r w:rsidRPr="00F807CA">
              <w:rPr>
                <w:rFonts w:ascii="Arial Unicode MS" w:eastAsia="Arial Unicode MS" w:hAnsi="Arial Unicode MS" w:cs="Arial Unicode MS" w:hint="eastAsia"/>
                <w:sz w:val="20"/>
                <w:szCs w:val="20"/>
                <w:lang w:val="fr-FR"/>
              </w:rPr>
              <w:t xml:space="preserve">HEAD </w:t>
            </w:r>
            <w:proofErr w:type="spellStart"/>
            <w:r w:rsidRPr="00F807CA">
              <w:rPr>
                <w:rFonts w:ascii="Arial Unicode MS" w:eastAsia="Arial Unicode MS" w:hAnsi="Arial Unicode MS" w:cs="Arial Unicode MS" w:hint="eastAsia"/>
                <w:sz w:val="20"/>
                <w:szCs w:val="20"/>
                <w:lang w:val="fr-FR"/>
              </w:rPr>
              <w:t>acoustics</w:t>
            </w:r>
            <w:proofErr w:type="spellEnd"/>
            <w:r w:rsidRPr="00F807CA">
              <w:rPr>
                <w:rFonts w:ascii="Arial Unicode MS" w:eastAsia="Arial Unicode MS" w:hAnsi="Arial Unicode MS" w:cs="Arial Unicode MS" w:hint="eastAsia"/>
                <w:sz w:val="20"/>
                <w:szCs w:val="20"/>
                <w:lang w:val="fr-FR"/>
              </w:rPr>
              <w:t xml:space="preserve"> - Jan Reimes</w:t>
            </w:r>
          </w:p>
        </w:tc>
      </w:tr>
      <w:tr w:rsidR="00E66ECC" w:rsidRPr="007B1E4C" w:rsidTr="00E66ECC">
        <w:trPr>
          <w:trHeight w:val="300"/>
        </w:trPr>
        <w:tc>
          <w:tcPr>
            <w:tcW w:w="4248" w:type="dxa"/>
            <w:vAlign w:val="bottom"/>
          </w:tcPr>
          <w:p w:rsidR="00E66ECC" w:rsidRPr="00F807CA" w:rsidRDefault="00E66ECC" w:rsidP="00E66ECC">
            <w:pPr>
              <w:spacing w:line="240" w:lineRule="auto"/>
              <w:rPr>
                <w:rFonts w:ascii="Arial Unicode MS" w:eastAsia="Arial Unicode MS" w:hAnsi="Arial Unicode MS" w:cs="Arial Unicode MS"/>
                <w:sz w:val="20"/>
                <w:szCs w:val="20"/>
                <w:lang w:val="fr-FR"/>
              </w:rPr>
            </w:pPr>
            <w:proofErr w:type="spellStart"/>
            <w:r w:rsidRPr="00F807CA">
              <w:rPr>
                <w:rFonts w:ascii="Arial Unicode MS" w:eastAsia="Arial Unicode MS" w:hAnsi="Arial Unicode MS" w:cs="Arial Unicode MS" w:hint="eastAsia"/>
                <w:sz w:val="20"/>
                <w:szCs w:val="20"/>
                <w:lang w:val="fr-FR"/>
              </w:rPr>
              <w:t>Huawei</w:t>
            </w:r>
            <w:proofErr w:type="spellEnd"/>
            <w:r w:rsidRPr="00F807CA">
              <w:rPr>
                <w:rFonts w:ascii="Arial Unicode MS" w:eastAsia="Arial Unicode MS" w:hAnsi="Arial Unicode MS" w:cs="Arial Unicode MS" w:hint="eastAsia"/>
                <w:sz w:val="20"/>
                <w:szCs w:val="20"/>
                <w:lang w:val="fr-FR"/>
              </w:rPr>
              <w:t xml:space="preserve"> Technologies </w:t>
            </w:r>
            <w:r w:rsidRPr="00F807CA">
              <w:rPr>
                <w:rFonts w:ascii="Arial Unicode MS" w:eastAsia="Arial Unicode MS" w:hAnsi="Arial Unicode MS" w:cs="Arial Unicode MS"/>
                <w:sz w:val="20"/>
                <w:szCs w:val="20"/>
                <w:lang w:val="fr-FR"/>
              </w:rPr>
              <w:t>–</w:t>
            </w:r>
            <w:r w:rsidRPr="00F807CA">
              <w:rPr>
                <w:rFonts w:ascii="Arial Unicode MS" w:eastAsia="Arial Unicode MS" w:hAnsi="Arial Unicode MS" w:cs="Arial Unicode MS" w:hint="eastAsia"/>
                <w:sz w:val="20"/>
                <w:szCs w:val="20"/>
                <w:lang w:val="fr-FR"/>
              </w:rPr>
              <w:t xml:space="preserve"> </w:t>
            </w:r>
            <w:r w:rsidRPr="00F807CA">
              <w:rPr>
                <w:rFonts w:ascii="Arial Unicode MS" w:eastAsia="Arial Unicode MS" w:hAnsi="Arial Unicode MS" w:cs="Arial Unicode MS"/>
                <w:sz w:val="20"/>
                <w:szCs w:val="20"/>
                <w:lang w:val="fr-FR"/>
              </w:rPr>
              <w:t>Huan-Yu Su</w:t>
            </w:r>
          </w:p>
        </w:tc>
      </w:tr>
      <w:tr w:rsidR="00E66ECC" w:rsidRPr="006772C4" w:rsidTr="00E66ECC">
        <w:trPr>
          <w:trHeight w:val="300"/>
        </w:trPr>
        <w:tc>
          <w:tcPr>
            <w:tcW w:w="4248" w:type="dxa"/>
            <w:vAlign w:val="bottom"/>
          </w:tcPr>
          <w:p w:rsidR="00E66ECC" w:rsidRPr="00E22D9B" w:rsidRDefault="00E66ECC" w:rsidP="00E66ECC">
            <w:pPr>
              <w:spacing w:line="240" w:lineRule="auto"/>
              <w:rPr>
                <w:rFonts w:ascii="Arial Unicode MS" w:eastAsia="Arial Unicode MS" w:hAnsi="Arial Unicode MS" w:cs="Arial Unicode MS"/>
                <w:sz w:val="20"/>
                <w:szCs w:val="20"/>
                <w:lang w:val="en-US"/>
              </w:rPr>
            </w:pPr>
            <w:r w:rsidRPr="00E22D9B">
              <w:rPr>
                <w:rFonts w:ascii="Arial Unicode MS" w:eastAsia="Arial Unicode MS" w:hAnsi="Arial Unicode MS" w:cs="Arial Unicode MS" w:hint="eastAsia"/>
                <w:sz w:val="20"/>
                <w:szCs w:val="20"/>
                <w:lang w:val="fr-FR"/>
              </w:rPr>
              <w:t xml:space="preserve">Orange - Alain </w:t>
            </w:r>
            <w:proofErr w:type="spellStart"/>
            <w:r w:rsidRPr="00E22D9B">
              <w:rPr>
                <w:rFonts w:ascii="Arial Unicode MS" w:eastAsia="Arial Unicode MS" w:hAnsi="Arial Unicode MS" w:cs="Arial Unicode MS" w:hint="eastAsia"/>
                <w:sz w:val="20"/>
                <w:szCs w:val="20"/>
                <w:lang w:val="fr-FR"/>
              </w:rPr>
              <w:t>Curti</w:t>
            </w:r>
            <w:proofErr w:type="spellEnd"/>
          </w:p>
        </w:tc>
      </w:tr>
      <w:tr w:rsidR="00E66ECC" w:rsidRPr="006772C4" w:rsidTr="00E66ECC">
        <w:trPr>
          <w:trHeight w:val="300"/>
        </w:trPr>
        <w:tc>
          <w:tcPr>
            <w:tcW w:w="4248" w:type="dxa"/>
            <w:vAlign w:val="bottom"/>
          </w:tcPr>
          <w:p w:rsidR="00E66ECC" w:rsidRPr="00E22D9B" w:rsidRDefault="00E66ECC" w:rsidP="00E66ECC">
            <w:pPr>
              <w:spacing w:line="240" w:lineRule="auto"/>
              <w:rPr>
                <w:rFonts w:ascii="Arial Unicode MS" w:eastAsia="Arial Unicode MS" w:hAnsi="Arial Unicode MS" w:cs="Arial Unicode MS"/>
                <w:sz w:val="20"/>
                <w:szCs w:val="20"/>
                <w:lang w:val="en-US"/>
              </w:rPr>
            </w:pPr>
            <w:r w:rsidRPr="00E22D9B">
              <w:rPr>
                <w:rFonts w:ascii="Arial Unicode MS" w:eastAsia="Arial Unicode MS" w:hAnsi="Arial Unicode MS" w:cs="Arial Unicode MS" w:hint="eastAsia"/>
                <w:sz w:val="20"/>
                <w:szCs w:val="20"/>
                <w:lang w:val="fr-FR"/>
              </w:rPr>
              <w:t>Orange - Stéphane Ragot</w:t>
            </w:r>
          </w:p>
        </w:tc>
      </w:tr>
      <w:tr w:rsidR="00AC0664" w:rsidRPr="006772C4" w:rsidTr="00E66ECC">
        <w:trPr>
          <w:trHeight w:val="300"/>
        </w:trPr>
        <w:tc>
          <w:tcPr>
            <w:tcW w:w="4248" w:type="dxa"/>
            <w:vAlign w:val="bottom"/>
          </w:tcPr>
          <w:p w:rsidR="00AC0664" w:rsidRPr="00E22D9B" w:rsidRDefault="00AC0664" w:rsidP="00E66ECC">
            <w:pPr>
              <w:spacing w:line="240" w:lineRule="auto"/>
              <w:rPr>
                <w:rFonts w:ascii="Arial Unicode MS" w:eastAsia="Arial Unicode MS" w:hAnsi="Arial Unicode MS" w:cs="Arial Unicode MS"/>
                <w:sz w:val="20"/>
                <w:szCs w:val="20"/>
                <w:lang w:val="fr-FR"/>
              </w:rPr>
            </w:pPr>
            <w:proofErr w:type="spellStart"/>
            <w:r>
              <w:rPr>
                <w:rFonts w:ascii="Arial Unicode MS" w:eastAsia="Arial Unicode MS" w:hAnsi="Arial Unicode MS" w:cs="Arial Unicode MS"/>
                <w:sz w:val="20"/>
                <w:szCs w:val="20"/>
                <w:lang w:val="fr-FR"/>
              </w:rPr>
              <w:t>Qualcomm</w:t>
            </w:r>
            <w:proofErr w:type="spellEnd"/>
            <w:r>
              <w:rPr>
                <w:rFonts w:ascii="Arial Unicode MS" w:eastAsia="Arial Unicode MS" w:hAnsi="Arial Unicode MS" w:cs="Arial Unicode MS"/>
                <w:sz w:val="20"/>
                <w:szCs w:val="20"/>
                <w:lang w:val="fr-FR"/>
              </w:rPr>
              <w:t xml:space="preserve"> – </w:t>
            </w:r>
            <w:proofErr w:type="spellStart"/>
            <w:r>
              <w:rPr>
                <w:rFonts w:ascii="Arial Unicode MS" w:eastAsia="Arial Unicode MS" w:hAnsi="Arial Unicode MS" w:cs="Arial Unicode MS"/>
                <w:sz w:val="20"/>
                <w:szCs w:val="20"/>
                <w:lang w:val="fr-FR"/>
              </w:rPr>
              <w:t>Andre</w:t>
            </w:r>
            <w:proofErr w:type="spellEnd"/>
            <w:r>
              <w:rPr>
                <w:rFonts w:ascii="Arial Unicode MS" w:eastAsia="Arial Unicode MS" w:hAnsi="Arial Unicode MS" w:cs="Arial Unicode MS"/>
                <w:sz w:val="20"/>
                <w:szCs w:val="20"/>
                <w:lang w:val="fr-FR"/>
              </w:rPr>
              <w:t xml:space="preserve"> </w:t>
            </w:r>
            <w:proofErr w:type="spellStart"/>
            <w:r>
              <w:rPr>
                <w:rFonts w:ascii="Arial Unicode MS" w:eastAsia="Arial Unicode MS" w:hAnsi="Arial Unicode MS" w:cs="Arial Unicode MS"/>
                <w:sz w:val="20"/>
                <w:szCs w:val="20"/>
                <w:lang w:val="fr-FR"/>
              </w:rPr>
              <w:t>Schevciw</w:t>
            </w:r>
            <w:proofErr w:type="spellEnd"/>
          </w:p>
        </w:tc>
      </w:tr>
      <w:tr w:rsidR="00AC0664" w:rsidRPr="006772C4" w:rsidTr="00E66ECC">
        <w:trPr>
          <w:trHeight w:val="300"/>
        </w:trPr>
        <w:tc>
          <w:tcPr>
            <w:tcW w:w="4248" w:type="dxa"/>
            <w:vAlign w:val="bottom"/>
          </w:tcPr>
          <w:p w:rsidR="00AC0664" w:rsidRPr="00E22D9B" w:rsidRDefault="00AC0664" w:rsidP="00E66ECC">
            <w:pPr>
              <w:spacing w:line="240" w:lineRule="auto"/>
              <w:rPr>
                <w:rFonts w:ascii="Arial Unicode MS" w:eastAsia="Arial Unicode MS" w:hAnsi="Arial Unicode MS" w:cs="Arial Unicode MS"/>
                <w:sz w:val="20"/>
                <w:szCs w:val="20"/>
                <w:lang w:val="fr-FR"/>
              </w:rPr>
            </w:pPr>
            <w:r>
              <w:rPr>
                <w:rFonts w:ascii="Arial Unicode MS" w:eastAsia="Arial Unicode MS" w:hAnsi="Arial Unicode MS" w:cs="Arial Unicode MS"/>
                <w:sz w:val="20"/>
                <w:szCs w:val="20"/>
                <w:lang w:val="fr-FR"/>
              </w:rPr>
              <w:t xml:space="preserve">Samsung – </w:t>
            </w:r>
            <w:proofErr w:type="spellStart"/>
            <w:r>
              <w:rPr>
                <w:rFonts w:ascii="Arial Unicode MS" w:eastAsia="Arial Unicode MS" w:hAnsi="Arial Unicode MS" w:cs="Arial Unicode MS"/>
                <w:sz w:val="20"/>
                <w:szCs w:val="20"/>
                <w:lang w:val="fr-FR"/>
              </w:rPr>
              <w:t>Sungryeul</w:t>
            </w:r>
            <w:proofErr w:type="spellEnd"/>
            <w:r>
              <w:rPr>
                <w:rFonts w:ascii="Arial Unicode MS" w:eastAsia="Arial Unicode MS" w:hAnsi="Arial Unicode MS" w:cs="Arial Unicode MS"/>
                <w:sz w:val="20"/>
                <w:szCs w:val="20"/>
                <w:lang w:val="fr-FR"/>
              </w:rPr>
              <w:t xml:space="preserve"> </w:t>
            </w:r>
            <w:proofErr w:type="spellStart"/>
            <w:r>
              <w:rPr>
                <w:rFonts w:ascii="Arial Unicode MS" w:eastAsia="Arial Unicode MS" w:hAnsi="Arial Unicode MS" w:cs="Arial Unicode MS"/>
                <w:sz w:val="20"/>
                <w:szCs w:val="20"/>
                <w:lang w:val="fr-FR"/>
              </w:rPr>
              <w:t>Rhyu</w:t>
            </w:r>
            <w:proofErr w:type="spellEnd"/>
          </w:p>
        </w:tc>
      </w:tr>
    </w:tbl>
    <w:p w:rsidR="00FD2867" w:rsidRDefault="00FD2867" w:rsidP="00FD2867"/>
    <w:p w:rsidR="00C571FE" w:rsidRDefault="007128A7" w:rsidP="00FD2867">
      <w:pPr>
        <w:rPr>
          <w:b/>
        </w:rPr>
      </w:pPr>
      <w:r>
        <w:br w:type="page"/>
      </w:r>
    </w:p>
    <w:p w:rsidR="00C571FE" w:rsidRDefault="007128A7">
      <w:pPr>
        <w:widowControl w:val="0"/>
        <w:pBdr>
          <w:top w:val="nil"/>
          <w:left w:val="nil"/>
          <w:bottom w:val="nil"/>
          <w:right w:val="nil"/>
          <w:between w:val="nil"/>
        </w:pBdr>
        <w:spacing w:after="120"/>
        <w:jc w:val="both"/>
        <w:rPr>
          <w:b/>
          <w:color w:val="000000"/>
        </w:rPr>
      </w:pPr>
      <w:r>
        <w:rPr>
          <w:b/>
          <w:color w:val="000000"/>
        </w:rPr>
        <w:lastRenderedPageBreak/>
        <w:t>Annex C - Documents status</w:t>
      </w:r>
    </w:p>
    <w:p w:rsidR="00C571FE" w:rsidRDefault="00C571FE">
      <w:pPr>
        <w:widowControl w:val="0"/>
        <w:pBdr>
          <w:top w:val="nil"/>
          <w:left w:val="nil"/>
          <w:bottom w:val="nil"/>
          <w:right w:val="nil"/>
          <w:between w:val="nil"/>
        </w:pBdr>
        <w:spacing w:after="120"/>
        <w:jc w:val="both"/>
        <w:rPr>
          <w:b/>
          <w:color w:val="000000"/>
        </w:rPr>
      </w:pPr>
    </w:p>
    <w:tbl>
      <w:tblPr>
        <w:tblStyle w:val="a5"/>
        <w:tblW w:w="963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0"/>
        <w:gridCol w:w="3612"/>
        <w:gridCol w:w="2148"/>
        <w:gridCol w:w="916"/>
        <w:gridCol w:w="1612"/>
      </w:tblGrid>
      <w:tr w:rsidR="00C571FE">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C571FE" w:rsidRDefault="007128A7">
            <w:pPr>
              <w:rPr>
                <w:b/>
                <w:color w:val="0000FF"/>
                <w:sz w:val="16"/>
                <w:szCs w:val="16"/>
                <w:u w:val="single"/>
              </w:rPr>
            </w:pPr>
            <w:proofErr w:type="spellStart"/>
            <w:r>
              <w:rPr>
                <w:sz w:val="16"/>
                <w:szCs w:val="16"/>
              </w:rPr>
              <w:t>Tdoc</w:t>
            </w:r>
            <w:proofErr w:type="spellEnd"/>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C571FE" w:rsidRDefault="007128A7">
            <w:pPr>
              <w:rPr>
                <w:sz w:val="16"/>
                <w:szCs w:val="16"/>
              </w:rPr>
            </w:pPr>
            <w:r>
              <w:rPr>
                <w:sz w:val="16"/>
                <w:szCs w:val="16"/>
              </w:rPr>
              <w:t>Title</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C571FE" w:rsidRDefault="007128A7">
            <w:pPr>
              <w:rPr>
                <w:sz w:val="16"/>
                <w:szCs w:val="16"/>
              </w:rPr>
            </w:pPr>
            <w:r>
              <w:rPr>
                <w:sz w:val="16"/>
                <w:szCs w:val="16"/>
              </w:rPr>
              <w:t>Source(s)</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C571FE" w:rsidRDefault="007128A7">
            <w:pPr>
              <w:ind w:left="57" w:right="57"/>
              <w:jc w:val="center"/>
              <w:rPr>
                <w:sz w:val="16"/>
                <w:szCs w:val="16"/>
              </w:rPr>
            </w:pPr>
            <w:r>
              <w:rPr>
                <w:sz w:val="16"/>
                <w:szCs w:val="16"/>
              </w:rPr>
              <w:t>Agenda Item(s)</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C571FE" w:rsidRDefault="007128A7">
            <w:pPr>
              <w:ind w:left="57" w:right="57"/>
              <w:rPr>
                <w:sz w:val="16"/>
                <w:szCs w:val="16"/>
              </w:rPr>
            </w:pPr>
            <w:r>
              <w:rPr>
                <w:sz w:val="16"/>
                <w:szCs w:val="16"/>
              </w:rPr>
              <w:t>Status</w:t>
            </w:r>
          </w:p>
        </w:tc>
      </w:tr>
      <w:tr w:rsidR="00304A9F">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304A9F" w:rsidRDefault="001E1D66" w:rsidP="00304A9F">
            <w:pPr>
              <w:rPr>
                <w:b/>
                <w:bCs/>
                <w:color w:val="0000FF"/>
                <w:sz w:val="16"/>
                <w:szCs w:val="16"/>
                <w:u w:val="single"/>
              </w:rPr>
            </w:pPr>
            <w:hyperlink r:id="rId13" w:history="1">
              <w:r w:rsidR="00304A9F">
                <w:rPr>
                  <w:rStyle w:val="Lienhypertexte"/>
                  <w:b/>
                  <w:bCs/>
                  <w:color w:val="0000FF"/>
                  <w:sz w:val="16"/>
                  <w:szCs w:val="16"/>
                </w:rPr>
                <w:t>S4aQ210169</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304A9F" w:rsidRDefault="00304A9F" w:rsidP="00304A9F">
            <w:pPr>
              <w:rPr>
                <w:sz w:val="16"/>
                <w:szCs w:val="16"/>
              </w:rPr>
            </w:pPr>
            <w:r>
              <w:rPr>
                <w:sz w:val="16"/>
                <w:szCs w:val="16"/>
              </w:rPr>
              <w:t xml:space="preserve">Proposed agenda for SQ SWG teleconference on </w:t>
            </w:r>
            <w:proofErr w:type="spellStart"/>
            <w:r>
              <w:rPr>
                <w:sz w:val="16"/>
                <w:szCs w:val="16"/>
              </w:rPr>
              <w:t>HInT</w:t>
            </w:r>
            <w:proofErr w:type="spellEnd"/>
            <w:r>
              <w:rPr>
                <w:sz w:val="16"/>
                <w:szCs w:val="16"/>
              </w:rPr>
              <w:t xml:space="preserve"> (29 October 2021)</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304A9F" w:rsidRDefault="00304A9F" w:rsidP="00304A9F">
            <w:pPr>
              <w:rPr>
                <w:sz w:val="16"/>
                <w:szCs w:val="16"/>
              </w:rPr>
            </w:pPr>
            <w:r>
              <w:rPr>
                <w:sz w:val="16"/>
                <w:szCs w:val="16"/>
              </w:rPr>
              <w:t>SA4 SQ SWG Chair</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304A9F" w:rsidRDefault="00304A9F" w:rsidP="00304A9F">
            <w:pPr>
              <w:rPr>
                <w:sz w:val="16"/>
                <w:szCs w:val="16"/>
              </w:rPr>
            </w:pPr>
            <w:r>
              <w:rPr>
                <w:sz w:val="16"/>
                <w:szCs w:val="16"/>
              </w:rPr>
              <w:t>1</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304A9F" w:rsidRDefault="00EE46D8" w:rsidP="00304A9F">
            <w:pPr>
              <w:ind w:left="57" w:right="57"/>
              <w:rPr>
                <w:color w:val="4F81BD"/>
                <w:sz w:val="16"/>
                <w:szCs w:val="16"/>
              </w:rPr>
            </w:pPr>
            <w:r>
              <w:rPr>
                <w:color w:val="4F81BD"/>
                <w:sz w:val="16"/>
                <w:szCs w:val="16"/>
              </w:rPr>
              <w:t>Approved</w:t>
            </w:r>
          </w:p>
        </w:tc>
      </w:tr>
      <w:tr w:rsidR="00304A9F">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304A9F" w:rsidRDefault="001E1D66" w:rsidP="00304A9F">
            <w:pPr>
              <w:rPr>
                <w:b/>
                <w:bCs/>
                <w:color w:val="0000FF"/>
                <w:sz w:val="16"/>
                <w:szCs w:val="16"/>
                <w:u w:val="single"/>
              </w:rPr>
            </w:pPr>
            <w:hyperlink r:id="rId14" w:history="1">
              <w:r w:rsidR="00304A9F">
                <w:rPr>
                  <w:rStyle w:val="Lienhypertexte"/>
                  <w:b/>
                  <w:bCs/>
                  <w:color w:val="0000FF"/>
                  <w:sz w:val="16"/>
                  <w:szCs w:val="16"/>
                </w:rPr>
                <w:t>S4aQ210170</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304A9F" w:rsidRDefault="00304A9F" w:rsidP="00304A9F">
            <w:pPr>
              <w:rPr>
                <w:sz w:val="16"/>
                <w:szCs w:val="16"/>
              </w:rPr>
            </w:pPr>
            <w:r>
              <w:rPr>
                <w:sz w:val="16"/>
                <w:szCs w:val="16"/>
              </w:rPr>
              <w:t xml:space="preserve">3GPP SA4 SQ SWG report from teleconference on </w:t>
            </w:r>
            <w:proofErr w:type="spellStart"/>
            <w:r>
              <w:rPr>
                <w:sz w:val="16"/>
                <w:szCs w:val="16"/>
              </w:rPr>
              <w:t>HInT</w:t>
            </w:r>
            <w:proofErr w:type="spellEnd"/>
            <w:r>
              <w:rPr>
                <w:sz w:val="16"/>
                <w:szCs w:val="16"/>
              </w:rPr>
              <w:t xml:space="preserve"> (8 October 2021)</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304A9F" w:rsidRDefault="00304A9F" w:rsidP="00304A9F">
            <w:pPr>
              <w:rPr>
                <w:sz w:val="16"/>
                <w:szCs w:val="16"/>
              </w:rPr>
            </w:pPr>
            <w:r>
              <w:rPr>
                <w:sz w:val="16"/>
                <w:szCs w:val="16"/>
              </w:rPr>
              <w:t>SA4 SQ SWG Chair</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304A9F" w:rsidRDefault="00304A9F" w:rsidP="00304A9F">
            <w:pPr>
              <w:rPr>
                <w:sz w:val="16"/>
                <w:szCs w:val="16"/>
              </w:rPr>
            </w:pPr>
            <w:r>
              <w:rPr>
                <w:sz w:val="16"/>
                <w:szCs w:val="16"/>
              </w:rPr>
              <w:t>3</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304A9F" w:rsidRDefault="00EE46D8" w:rsidP="00304A9F">
            <w:pPr>
              <w:ind w:left="57" w:right="57"/>
              <w:rPr>
                <w:color w:val="4F81BD"/>
                <w:sz w:val="16"/>
                <w:szCs w:val="16"/>
              </w:rPr>
            </w:pPr>
            <w:r>
              <w:rPr>
                <w:color w:val="4F81BD"/>
                <w:sz w:val="16"/>
                <w:szCs w:val="16"/>
              </w:rPr>
              <w:t>Agreed</w:t>
            </w:r>
          </w:p>
        </w:tc>
      </w:tr>
      <w:tr w:rsidR="00304A9F">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304A9F" w:rsidRDefault="001E1D66" w:rsidP="00304A9F">
            <w:pPr>
              <w:rPr>
                <w:b/>
                <w:bCs/>
                <w:color w:val="0000FF"/>
                <w:sz w:val="16"/>
                <w:szCs w:val="16"/>
                <w:u w:val="single"/>
              </w:rPr>
            </w:pPr>
            <w:hyperlink r:id="rId15" w:history="1">
              <w:r w:rsidR="00304A9F">
                <w:rPr>
                  <w:rStyle w:val="Lienhypertexte"/>
                  <w:b/>
                  <w:bCs/>
                  <w:color w:val="0000FF"/>
                  <w:sz w:val="16"/>
                  <w:szCs w:val="16"/>
                </w:rPr>
                <w:t>S4aQ210171</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304A9F" w:rsidRDefault="00304A9F" w:rsidP="00304A9F">
            <w:pPr>
              <w:rPr>
                <w:sz w:val="16"/>
                <w:szCs w:val="16"/>
              </w:rPr>
            </w:pPr>
            <w:proofErr w:type="spellStart"/>
            <w:r>
              <w:rPr>
                <w:sz w:val="16"/>
                <w:szCs w:val="16"/>
              </w:rPr>
              <w:t>dCR</w:t>
            </w:r>
            <w:proofErr w:type="spellEnd"/>
            <w:r>
              <w:rPr>
                <w:sz w:val="16"/>
                <w:szCs w:val="16"/>
              </w:rPr>
              <w:t xml:space="preserve"> 26.131 Extension for headset interface tests of UE</w:t>
            </w:r>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304A9F" w:rsidRDefault="00304A9F" w:rsidP="00304A9F">
            <w:pPr>
              <w:rPr>
                <w:sz w:val="16"/>
                <w:szCs w:val="16"/>
              </w:rPr>
            </w:pPr>
            <w:r>
              <w:rPr>
                <w:sz w:val="16"/>
                <w:szCs w:val="16"/>
              </w:rPr>
              <w:t>Orange</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304A9F" w:rsidRDefault="00304A9F" w:rsidP="00304A9F">
            <w:pPr>
              <w:rPr>
                <w:sz w:val="16"/>
                <w:szCs w:val="16"/>
              </w:rPr>
            </w:pPr>
            <w:r>
              <w:rPr>
                <w:sz w:val="16"/>
                <w:szCs w:val="16"/>
              </w:rPr>
              <w:t>4.2</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304A9F" w:rsidRDefault="00EE46D8" w:rsidP="00304A9F">
            <w:pPr>
              <w:ind w:left="57" w:right="57"/>
              <w:rPr>
                <w:color w:val="4F81BD"/>
                <w:sz w:val="16"/>
                <w:szCs w:val="16"/>
              </w:rPr>
            </w:pPr>
            <w:r>
              <w:rPr>
                <w:color w:val="4F81BD"/>
                <w:sz w:val="16"/>
                <w:szCs w:val="16"/>
              </w:rPr>
              <w:t>Agreed</w:t>
            </w:r>
          </w:p>
        </w:tc>
      </w:tr>
      <w:tr w:rsidR="00304A9F">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304A9F" w:rsidRDefault="001E1D66" w:rsidP="00304A9F">
            <w:pPr>
              <w:rPr>
                <w:b/>
                <w:bCs/>
                <w:color w:val="0000FF"/>
                <w:sz w:val="16"/>
                <w:szCs w:val="16"/>
                <w:u w:val="single"/>
              </w:rPr>
            </w:pPr>
            <w:hyperlink r:id="rId16" w:history="1">
              <w:r w:rsidR="00304A9F">
                <w:rPr>
                  <w:rStyle w:val="Lienhypertexte"/>
                  <w:b/>
                  <w:bCs/>
                  <w:color w:val="0000FF"/>
                  <w:sz w:val="16"/>
                  <w:szCs w:val="16"/>
                </w:rPr>
                <w:t>S4aQ210172</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304A9F" w:rsidRDefault="00304A9F" w:rsidP="00304A9F">
            <w:pPr>
              <w:rPr>
                <w:sz w:val="16"/>
                <w:szCs w:val="16"/>
              </w:rPr>
            </w:pPr>
            <w:r>
              <w:rPr>
                <w:sz w:val="16"/>
                <w:szCs w:val="16"/>
              </w:rPr>
              <w:t xml:space="preserve">Proposals on frequency masks for </w:t>
            </w:r>
            <w:proofErr w:type="spellStart"/>
            <w:r>
              <w:rPr>
                <w:sz w:val="16"/>
                <w:szCs w:val="16"/>
              </w:rPr>
              <w:t>HInT</w:t>
            </w:r>
            <w:proofErr w:type="spellEnd"/>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304A9F" w:rsidRDefault="00304A9F" w:rsidP="00304A9F">
            <w:pPr>
              <w:rPr>
                <w:sz w:val="16"/>
                <w:szCs w:val="16"/>
              </w:rPr>
            </w:pPr>
            <w:r>
              <w:rPr>
                <w:sz w:val="16"/>
                <w:szCs w:val="16"/>
              </w:rPr>
              <w:t>Orange</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304A9F" w:rsidRDefault="00304A9F" w:rsidP="00304A9F">
            <w:pPr>
              <w:rPr>
                <w:sz w:val="16"/>
                <w:szCs w:val="16"/>
              </w:rPr>
            </w:pPr>
            <w:r>
              <w:rPr>
                <w:sz w:val="16"/>
                <w:szCs w:val="16"/>
              </w:rPr>
              <w:t>4.2</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304A9F" w:rsidRDefault="00EE46D8" w:rsidP="00304A9F">
            <w:pPr>
              <w:ind w:left="57" w:right="57"/>
              <w:rPr>
                <w:color w:val="4F81BD"/>
                <w:sz w:val="16"/>
                <w:szCs w:val="16"/>
              </w:rPr>
            </w:pPr>
            <w:r>
              <w:rPr>
                <w:color w:val="4F81BD"/>
                <w:sz w:val="16"/>
                <w:szCs w:val="16"/>
              </w:rPr>
              <w:t>Noted</w:t>
            </w:r>
          </w:p>
        </w:tc>
      </w:tr>
      <w:tr w:rsidR="00304A9F">
        <w:trPr>
          <w:trHeight w:val="488"/>
        </w:trPr>
        <w:tc>
          <w:tcPr>
            <w:tcW w:w="1350"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304A9F" w:rsidRDefault="001E1D66" w:rsidP="00304A9F">
            <w:pPr>
              <w:rPr>
                <w:b/>
                <w:bCs/>
                <w:color w:val="0000FF"/>
                <w:sz w:val="16"/>
                <w:szCs w:val="16"/>
                <w:u w:val="single"/>
              </w:rPr>
            </w:pPr>
            <w:hyperlink r:id="rId17" w:history="1">
              <w:r w:rsidR="00304A9F">
                <w:rPr>
                  <w:rStyle w:val="Lienhypertexte"/>
                  <w:b/>
                  <w:bCs/>
                  <w:color w:val="0000FF"/>
                  <w:sz w:val="16"/>
                  <w:szCs w:val="16"/>
                </w:rPr>
                <w:t>S4aQ210173</w:t>
              </w:r>
            </w:hyperlink>
          </w:p>
        </w:tc>
        <w:tc>
          <w:tcPr>
            <w:tcW w:w="3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304A9F" w:rsidRDefault="00304A9F" w:rsidP="00304A9F">
            <w:pPr>
              <w:rPr>
                <w:sz w:val="16"/>
                <w:szCs w:val="16"/>
              </w:rPr>
            </w:pPr>
            <w:r>
              <w:rPr>
                <w:sz w:val="16"/>
                <w:szCs w:val="16"/>
              </w:rPr>
              <w:t xml:space="preserve">Updated measurement results for </w:t>
            </w:r>
            <w:proofErr w:type="spellStart"/>
            <w:r>
              <w:rPr>
                <w:sz w:val="16"/>
                <w:szCs w:val="16"/>
              </w:rPr>
              <w:t>HInT</w:t>
            </w:r>
            <w:proofErr w:type="spellEnd"/>
          </w:p>
        </w:tc>
        <w:tc>
          <w:tcPr>
            <w:tcW w:w="2148"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304A9F" w:rsidRDefault="00304A9F" w:rsidP="00304A9F">
            <w:pPr>
              <w:rPr>
                <w:sz w:val="16"/>
                <w:szCs w:val="16"/>
              </w:rPr>
            </w:pPr>
            <w:r>
              <w:rPr>
                <w:sz w:val="16"/>
                <w:szCs w:val="16"/>
              </w:rPr>
              <w:t>HEAD acoustics GmbH</w:t>
            </w:r>
          </w:p>
        </w:tc>
        <w:tc>
          <w:tcPr>
            <w:tcW w:w="916"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304A9F" w:rsidRDefault="00304A9F" w:rsidP="00304A9F">
            <w:pPr>
              <w:rPr>
                <w:sz w:val="16"/>
                <w:szCs w:val="16"/>
              </w:rPr>
            </w:pPr>
            <w:r>
              <w:rPr>
                <w:sz w:val="16"/>
                <w:szCs w:val="16"/>
              </w:rPr>
              <w:t>4.2</w:t>
            </w:r>
          </w:p>
        </w:tc>
        <w:tc>
          <w:tcPr>
            <w:tcW w:w="1612" w:type="dxa"/>
            <w:tcBorders>
              <w:top w:val="single" w:sz="4" w:space="0" w:color="000000"/>
              <w:left w:val="single" w:sz="4" w:space="0" w:color="000000"/>
              <w:bottom w:val="single" w:sz="4" w:space="0" w:color="000000"/>
              <w:right w:val="single" w:sz="4" w:space="0" w:color="000000"/>
            </w:tcBorders>
            <w:shd w:val="clear" w:color="auto" w:fill="FFFFFF"/>
            <w:tcMar>
              <w:top w:w="0" w:type="dxa"/>
              <w:left w:w="40" w:type="dxa"/>
              <w:bottom w:w="0" w:type="dxa"/>
              <w:right w:w="40" w:type="dxa"/>
            </w:tcMar>
          </w:tcPr>
          <w:p w:rsidR="00304A9F" w:rsidRDefault="00EE46D8" w:rsidP="00304A9F">
            <w:pPr>
              <w:ind w:left="57" w:right="57"/>
              <w:rPr>
                <w:color w:val="4F81BD"/>
                <w:sz w:val="16"/>
                <w:szCs w:val="16"/>
              </w:rPr>
            </w:pPr>
            <w:r>
              <w:rPr>
                <w:color w:val="4F81BD"/>
                <w:sz w:val="16"/>
                <w:szCs w:val="16"/>
              </w:rPr>
              <w:t>Noted</w:t>
            </w:r>
          </w:p>
        </w:tc>
      </w:tr>
    </w:tbl>
    <w:p w:rsidR="00C571FE" w:rsidRDefault="00C571FE">
      <w:pPr>
        <w:widowControl w:val="0"/>
        <w:pBdr>
          <w:top w:val="nil"/>
          <w:left w:val="nil"/>
          <w:bottom w:val="nil"/>
          <w:right w:val="nil"/>
          <w:between w:val="nil"/>
        </w:pBdr>
        <w:spacing w:after="120"/>
        <w:jc w:val="both"/>
        <w:rPr>
          <w:b/>
          <w:color w:val="000000"/>
        </w:rPr>
      </w:pPr>
    </w:p>
    <w:p w:rsidR="00C571FE" w:rsidRDefault="00C571FE">
      <w:pPr>
        <w:widowControl w:val="0"/>
        <w:pBdr>
          <w:top w:val="nil"/>
          <w:left w:val="nil"/>
          <w:bottom w:val="nil"/>
          <w:right w:val="nil"/>
          <w:between w:val="nil"/>
        </w:pBdr>
        <w:spacing w:after="120"/>
        <w:jc w:val="both"/>
      </w:pPr>
    </w:p>
    <w:sectPr w:rsidR="00C571FE">
      <w:headerReference w:type="even" r:id="rId18"/>
      <w:headerReference w:type="default" r:id="rId19"/>
      <w:footerReference w:type="even" r:id="rId20"/>
      <w:footerReference w:type="default" r:id="rId21"/>
      <w:headerReference w:type="first" r:id="rId22"/>
      <w:footerReference w:type="first" r:id="rId23"/>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1D66" w:rsidRDefault="001E1D66">
      <w:pPr>
        <w:spacing w:line="240" w:lineRule="auto"/>
      </w:pPr>
      <w:r>
        <w:separator/>
      </w:r>
    </w:p>
  </w:endnote>
  <w:endnote w:type="continuationSeparator" w:id="0">
    <w:p w:rsidR="001E1D66" w:rsidRDefault="001E1D6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1E4C" w:rsidRDefault="007B1E4C">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1E4C" w:rsidRDefault="007B1E4C">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1E4C" w:rsidRDefault="007B1E4C">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1D66" w:rsidRDefault="001E1D66">
      <w:pPr>
        <w:spacing w:line="240" w:lineRule="auto"/>
      </w:pPr>
      <w:r>
        <w:separator/>
      </w:r>
    </w:p>
  </w:footnote>
  <w:footnote w:type="continuationSeparator" w:id="0">
    <w:p w:rsidR="001E1D66" w:rsidRDefault="001E1D66">
      <w:pPr>
        <w:spacing w:line="240" w:lineRule="auto"/>
      </w:pPr>
      <w:r>
        <w:continuationSeparator/>
      </w:r>
    </w:p>
  </w:footnote>
  <w:footnote w:id="1">
    <w:p w:rsidR="00B62E06" w:rsidRDefault="00B62E06">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vertAlign w:val="superscript"/>
        </w:rPr>
        <w:footnoteRef/>
      </w:r>
      <w:r>
        <w:rPr>
          <w:color w:val="000000"/>
          <w:sz w:val="18"/>
          <w:szCs w:val="18"/>
        </w:rPr>
        <w:tab/>
      </w:r>
      <w:r>
        <w:rPr>
          <w:b/>
          <w:color w:val="000000"/>
          <w:sz w:val="16"/>
          <w:szCs w:val="16"/>
        </w:rPr>
        <w:t xml:space="preserve">Mr. Stéphane </w:t>
      </w:r>
      <w:proofErr w:type="spellStart"/>
      <w:r>
        <w:rPr>
          <w:b/>
          <w:color w:val="000000"/>
          <w:sz w:val="16"/>
          <w:szCs w:val="16"/>
        </w:rPr>
        <w:t>Ragot</w:t>
      </w:r>
      <w:proofErr w:type="spellEnd"/>
      <w:r>
        <w:rPr>
          <w:b/>
          <w:color w:val="000000"/>
          <w:sz w:val="16"/>
          <w:szCs w:val="16"/>
        </w:rPr>
        <w:t xml:space="preserve">, Orange </w:t>
      </w:r>
    </w:p>
    <w:p w:rsidR="00B62E06" w:rsidRDefault="00B62E06">
      <w:pPr>
        <w:widowControl w:val="0"/>
        <w:pBdr>
          <w:top w:val="nil"/>
          <w:left w:val="nil"/>
          <w:bottom w:val="nil"/>
          <w:right w:val="nil"/>
          <w:between w:val="nil"/>
        </w:pBdr>
        <w:tabs>
          <w:tab w:val="left" w:pos="2070"/>
          <w:tab w:val="left" w:pos="4950"/>
        </w:tabs>
        <w:spacing w:line="240" w:lineRule="auto"/>
        <w:ind w:left="360" w:hanging="360"/>
        <w:rPr>
          <w:b/>
          <w:color w:val="000000"/>
          <w:sz w:val="16"/>
          <w:szCs w:val="16"/>
        </w:rPr>
      </w:pPr>
      <w:r>
        <w:rPr>
          <w:b/>
          <w:color w:val="000000"/>
          <w:sz w:val="16"/>
          <w:szCs w:val="16"/>
        </w:rPr>
        <w:tab/>
      </w:r>
      <w:proofErr w:type="spellStart"/>
      <w:r>
        <w:rPr>
          <w:b/>
          <w:color w:val="0000FF"/>
          <w:sz w:val="16"/>
          <w:szCs w:val="16"/>
          <w:u w:val="single"/>
        </w:rPr>
        <w:t>stephane</w:t>
      </w:r>
      <w:proofErr w:type="spellEnd"/>
      <w:r>
        <w:rPr>
          <w:b/>
          <w:color w:val="0000FF"/>
          <w:sz w:val="16"/>
          <w:szCs w:val="16"/>
          <w:u w:val="single"/>
        </w:rPr>
        <w:t xml:space="preserve"> [dot] </w:t>
      </w:r>
      <w:proofErr w:type="spellStart"/>
      <w:r>
        <w:rPr>
          <w:b/>
          <w:color w:val="0000FF"/>
          <w:sz w:val="16"/>
          <w:szCs w:val="16"/>
          <w:u w:val="single"/>
        </w:rPr>
        <w:t>ragot</w:t>
      </w:r>
      <w:proofErr w:type="spellEnd"/>
      <w:r>
        <w:rPr>
          <w:b/>
          <w:color w:val="0000FF"/>
          <w:sz w:val="16"/>
          <w:szCs w:val="16"/>
          <w:u w:val="single"/>
        </w:rPr>
        <w:t xml:space="preserve"> [at] orange [dot] com</w:t>
      </w:r>
      <w:r>
        <w:rPr>
          <w:b/>
          <w:color w:val="000000"/>
          <w:sz w:val="16"/>
          <w:szCs w:val="16"/>
        </w:rPr>
        <w:t xml:space="preserve"> </w:t>
      </w:r>
    </w:p>
    <w:p w:rsidR="00B62E06" w:rsidRDefault="00B62E06">
      <w:pPr>
        <w:widowControl w:val="0"/>
        <w:pBdr>
          <w:top w:val="nil"/>
          <w:left w:val="nil"/>
          <w:bottom w:val="nil"/>
          <w:right w:val="nil"/>
          <w:between w:val="nil"/>
        </w:pBdr>
        <w:tabs>
          <w:tab w:val="left" w:pos="2835"/>
          <w:tab w:val="left" w:pos="5387"/>
        </w:tabs>
        <w:spacing w:line="240" w:lineRule="auto"/>
        <w:ind w:left="284" w:hanging="284"/>
        <w:rPr>
          <w:color w:val="000000"/>
          <w:sz w:val="18"/>
          <w:szCs w:val="18"/>
        </w:rPr>
      </w:pPr>
      <w:r>
        <w:rPr>
          <w:b/>
          <w:color w:val="000000"/>
          <w:sz w:val="16"/>
          <w:szCs w:val="16"/>
        </w:rPr>
        <w:tab/>
        <w:t xml:space="preserve">  M: +33 6 76 63 09 23</w:t>
      </w:r>
    </w:p>
  </w:footnote>
  <w:footnote w:id="2">
    <w:p w:rsidR="00C26E71" w:rsidRDefault="00C26E71" w:rsidP="00C26E71">
      <w:pPr>
        <w:widowControl w:val="0"/>
        <w:tabs>
          <w:tab w:val="left" w:pos="2070"/>
          <w:tab w:val="left" w:pos="4950"/>
        </w:tabs>
        <w:spacing w:line="240" w:lineRule="auto"/>
        <w:ind w:left="360" w:hanging="360"/>
        <w:rPr>
          <w:b/>
          <w:color w:val="000000"/>
          <w:sz w:val="16"/>
          <w:szCs w:val="16"/>
        </w:rPr>
      </w:pPr>
      <w:r>
        <w:rPr>
          <w:vertAlign w:val="superscript"/>
        </w:rPr>
        <w:footnoteRef/>
      </w:r>
      <w:r>
        <w:rPr>
          <w:color w:val="000000"/>
          <w:sz w:val="18"/>
          <w:szCs w:val="18"/>
        </w:rPr>
        <w:tab/>
      </w:r>
      <w:r>
        <w:rPr>
          <w:b/>
          <w:color w:val="000000"/>
          <w:sz w:val="16"/>
          <w:szCs w:val="16"/>
        </w:rPr>
        <w:t xml:space="preserve">Mr. Stéphane </w:t>
      </w:r>
      <w:proofErr w:type="spellStart"/>
      <w:r>
        <w:rPr>
          <w:b/>
          <w:color w:val="000000"/>
          <w:sz w:val="16"/>
          <w:szCs w:val="16"/>
        </w:rPr>
        <w:t>Ragot</w:t>
      </w:r>
      <w:proofErr w:type="spellEnd"/>
      <w:r>
        <w:rPr>
          <w:b/>
          <w:color w:val="000000"/>
          <w:sz w:val="16"/>
          <w:szCs w:val="16"/>
        </w:rPr>
        <w:t xml:space="preserve">, Orange </w:t>
      </w:r>
    </w:p>
    <w:p w:rsidR="00C26E71" w:rsidRDefault="00C26E71" w:rsidP="00C26E71">
      <w:pPr>
        <w:widowControl w:val="0"/>
        <w:tabs>
          <w:tab w:val="left" w:pos="2070"/>
          <w:tab w:val="left" w:pos="4950"/>
        </w:tabs>
        <w:spacing w:line="240" w:lineRule="auto"/>
        <w:ind w:left="360" w:hanging="360"/>
        <w:rPr>
          <w:b/>
          <w:color w:val="000000"/>
          <w:sz w:val="16"/>
          <w:szCs w:val="16"/>
        </w:rPr>
      </w:pPr>
      <w:r>
        <w:rPr>
          <w:b/>
          <w:color w:val="000000"/>
          <w:sz w:val="16"/>
          <w:szCs w:val="16"/>
        </w:rPr>
        <w:tab/>
      </w:r>
      <w:proofErr w:type="spellStart"/>
      <w:r>
        <w:rPr>
          <w:b/>
          <w:color w:val="0000FF"/>
          <w:sz w:val="16"/>
          <w:szCs w:val="16"/>
          <w:u w:val="single"/>
        </w:rPr>
        <w:t>stephane</w:t>
      </w:r>
      <w:proofErr w:type="spellEnd"/>
      <w:r>
        <w:rPr>
          <w:b/>
          <w:color w:val="0000FF"/>
          <w:sz w:val="16"/>
          <w:szCs w:val="16"/>
          <w:u w:val="single"/>
        </w:rPr>
        <w:t xml:space="preserve"> [dot] </w:t>
      </w:r>
      <w:proofErr w:type="spellStart"/>
      <w:r>
        <w:rPr>
          <w:b/>
          <w:color w:val="0000FF"/>
          <w:sz w:val="16"/>
          <w:szCs w:val="16"/>
          <w:u w:val="single"/>
        </w:rPr>
        <w:t>ragot</w:t>
      </w:r>
      <w:proofErr w:type="spellEnd"/>
      <w:r>
        <w:rPr>
          <w:b/>
          <w:color w:val="0000FF"/>
          <w:sz w:val="16"/>
          <w:szCs w:val="16"/>
          <w:u w:val="single"/>
        </w:rPr>
        <w:t xml:space="preserve"> [at] orange [dot] com</w:t>
      </w:r>
      <w:r>
        <w:rPr>
          <w:b/>
          <w:color w:val="000000"/>
          <w:sz w:val="16"/>
          <w:szCs w:val="16"/>
        </w:rPr>
        <w:t xml:space="preserve"> </w:t>
      </w:r>
    </w:p>
    <w:p w:rsidR="00C26E71" w:rsidRDefault="00C26E71" w:rsidP="00C26E71">
      <w:pPr>
        <w:widowControl w:val="0"/>
        <w:tabs>
          <w:tab w:val="left" w:pos="2835"/>
          <w:tab w:val="left" w:pos="5387"/>
        </w:tabs>
        <w:spacing w:line="240" w:lineRule="auto"/>
        <w:ind w:left="284" w:hanging="284"/>
        <w:rPr>
          <w:color w:val="000000"/>
          <w:sz w:val="18"/>
          <w:szCs w:val="18"/>
        </w:rPr>
      </w:pPr>
      <w:r>
        <w:rPr>
          <w:b/>
          <w:color w:val="000000"/>
          <w:sz w:val="16"/>
          <w:szCs w:val="16"/>
        </w:rPr>
        <w:tab/>
        <w:t xml:space="preserve">  M: +33 6 76 63 09 23</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1E4C" w:rsidRDefault="007B1E4C">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2001" w:rsidRDefault="00162001" w:rsidP="00162001">
    <w:pPr>
      <w:tabs>
        <w:tab w:val="right" w:pos="9356"/>
      </w:tabs>
      <w:rPr>
        <w:b/>
        <w:i/>
      </w:rPr>
    </w:pPr>
    <w:r>
      <w:rPr>
        <w:lang w:val="en-US"/>
      </w:rPr>
      <w:t>3GPP TSG SA WG4#116-e meeting</w:t>
    </w:r>
    <w:r>
      <w:rPr>
        <w:b/>
        <w:i/>
      </w:rPr>
      <w:tab/>
    </w:r>
    <w:proofErr w:type="spellStart"/>
    <w:r w:rsidR="007B7FF7">
      <w:rPr>
        <w:b/>
        <w:i/>
        <w:sz w:val="28"/>
        <w:szCs w:val="28"/>
      </w:rPr>
      <w:t>Tdoc</w:t>
    </w:r>
    <w:proofErr w:type="spellEnd"/>
    <w:r w:rsidR="007B7FF7">
      <w:rPr>
        <w:b/>
        <w:i/>
        <w:sz w:val="28"/>
        <w:szCs w:val="28"/>
      </w:rPr>
      <w:t xml:space="preserve"> </w:t>
    </w:r>
    <w:r w:rsidR="007B1E4C">
      <w:rPr>
        <w:b/>
        <w:i/>
        <w:sz w:val="28"/>
        <w:szCs w:val="28"/>
      </w:rPr>
      <w:t>S4-211533</w:t>
    </w:r>
    <w:bookmarkStart w:id="2" w:name="_GoBack"/>
    <w:bookmarkEnd w:id="2"/>
  </w:p>
  <w:p w:rsidR="00B62E06" w:rsidRDefault="00162001" w:rsidP="00162001">
    <w:pPr>
      <w:pBdr>
        <w:top w:val="nil"/>
        <w:left w:val="nil"/>
        <w:bottom w:val="nil"/>
        <w:right w:val="nil"/>
        <w:between w:val="nil"/>
      </w:pBdr>
      <w:tabs>
        <w:tab w:val="center" w:pos="4513"/>
        <w:tab w:val="right" w:pos="9026"/>
      </w:tabs>
      <w:spacing w:line="240" w:lineRule="auto"/>
      <w:rPr>
        <w:color w:val="000000"/>
      </w:rPr>
    </w:pPr>
    <w:r>
      <w:rPr>
        <w:lang w:eastAsia="zh-CN"/>
      </w:rPr>
      <w:t>10</w:t>
    </w:r>
    <w:r>
      <w:rPr>
        <w:vertAlign w:val="superscript"/>
        <w:lang w:eastAsia="zh-CN"/>
      </w:rPr>
      <w:t>th</w:t>
    </w:r>
    <w:r>
      <w:rPr>
        <w:lang w:eastAsia="zh-CN"/>
      </w:rPr>
      <w:t xml:space="preserve"> – 19</w:t>
    </w:r>
    <w:r>
      <w:rPr>
        <w:vertAlign w:val="superscript"/>
        <w:lang w:eastAsia="zh-CN"/>
      </w:rPr>
      <w:t>th</w:t>
    </w:r>
    <w:r>
      <w:rPr>
        <w:lang w:eastAsia="zh-CN"/>
      </w:rPr>
      <w:t xml:space="preserve"> November 2021</w:t>
    </w:r>
  </w:p>
  <w:p w:rsidR="00B62E06" w:rsidRDefault="00B62E06">
    <w:pPr>
      <w:pBdr>
        <w:top w:val="nil"/>
        <w:left w:val="nil"/>
        <w:bottom w:val="nil"/>
        <w:right w:val="nil"/>
        <w:between w:val="nil"/>
      </w:pBdr>
      <w:tabs>
        <w:tab w:val="center" w:pos="4513"/>
        <w:tab w:val="right" w:pos="9026"/>
      </w:tabs>
      <w:spacing w:line="240" w:lineRule="auto"/>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1E4C" w:rsidRDefault="007B1E4C">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3pt;height:24pt" o:bullet="t">
        <v:imagedata r:id="rId1" o:title="clip_image001"/>
      </v:shape>
    </w:pict>
  </w:numPicBullet>
  <w:abstractNum w:abstractNumId="0" w15:restartNumberingAfterBreak="0">
    <w:nsid w:val="0B8A5AE0"/>
    <w:multiLevelType w:val="hybridMultilevel"/>
    <w:tmpl w:val="E7B222D0"/>
    <w:lvl w:ilvl="0" w:tplc="D04CA322">
      <w:start w:val="1"/>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C252482"/>
    <w:multiLevelType w:val="hybridMultilevel"/>
    <w:tmpl w:val="F9E688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E2C4F86"/>
    <w:multiLevelType w:val="hybridMultilevel"/>
    <w:tmpl w:val="19A2DC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EA719C1"/>
    <w:multiLevelType w:val="hybridMultilevel"/>
    <w:tmpl w:val="88BC21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39E262F"/>
    <w:multiLevelType w:val="hybridMultilevel"/>
    <w:tmpl w:val="9718202E"/>
    <w:lvl w:ilvl="0" w:tplc="C928A4D8">
      <w:start w:val="1"/>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3C5792C"/>
    <w:multiLevelType w:val="hybridMultilevel"/>
    <w:tmpl w:val="F66649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B986D9C"/>
    <w:multiLevelType w:val="hybridMultilevel"/>
    <w:tmpl w:val="554815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2CF48FC"/>
    <w:multiLevelType w:val="hybridMultilevel"/>
    <w:tmpl w:val="376EFBFC"/>
    <w:lvl w:ilvl="0" w:tplc="83AA717C">
      <w:start w:val="1"/>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3552A28"/>
    <w:multiLevelType w:val="hybridMultilevel"/>
    <w:tmpl w:val="3402A904"/>
    <w:lvl w:ilvl="0" w:tplc="8C1ECCFA">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77C521C"/>
    <w:multiLevelType w:val="hybridMultilevel"/>
    <w:tmpl w:val="E1588BB4"/>
    <w:lvl w:ilvl="0" w:tplc="12A00568">
      <w:numFmt w:val="bullet"/>
      <w:lvlText w:val="-"/>
      <w:lvlJc w:val="left"/>
      <w:pPr>
        <w:ind w:left="720" w:hanging="360"/>
      </w:pPr>
      <w:rPr>
        <w:rFonts w:ascii="Arial" w:eastAsia="SimSun" w:hAnsi="Arial" w:cs="Arial" w:hint="default"/>
        <w:lang w:val="en-G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F0B4934"/>
    <w:multiLevelType w:val="hybridMultilevel"/>
    <w:tmpl w:val="8D72E7E2"/>
    <w:lvl w:ilvl="0" w:tplc="EADE0BD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9"/>
  </w:num>
  <w:num w:numId="4">
    <w:abstractNumId w:val="10"/>
  </w:num>
  <w:num w:numId="5">
    <w:abstractNumId w:val="11"/>
  </w:num>
  <w:num w:numId="6">
    <w:abstractNumId w:val="6"/>
  </w:num>
  <w:num w:numId="7">
    <w:abstractNumId w:val="4"/>
  </w:num>
  <w:num w:numId="8">
    <w:abstractNumId w:val="0"/>
  </w:num>
  <w:num w:numId="9">
    <w:abstractNumId w:val="7"/>
  </w:num>
  <w:num w:numId="10">
    <w:abstractNumId w:val="1"/>
  </w:num>
  <w:num w:numId="11">
    <w:abstractNumId w:val="9"/>
  </w:num>
  <w:num w:numId="12">
    <w:abstractNumId w:val="5"/>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71FE"/>
    <w:rsid w:val="00001ABC"/>
    <w:rsid w:val="000139FB"/>
    <w:rsid w:val="00026BA7"/>
    <w:rsid w:val="00035A2F"/>
    <w:rsid w:val="000528CF"/>
    <w:rsid w:val="00072D00"/>
    <w:rsid w:val="000A4F50"/>
    <w:rsid w:val="000C5C26"/>
    <w:rsid w:val="000C6664"/>
    <w:rsid w:val="00162001"/>
    <w:rsid w:val="0019247D"/>
    <w:rsid w:val="001A6224"/>
    <w:rsid w:val="001B3698"/>
    <w:rsid w:val="001C756C"/>
    <w:rsid w:val="001E1D66"/>
    <w:rsid w:val="001E4120"/>
    <w:rsid w:val="00200B87"/>
    <w:rsid w:val="00210B2D"/>
    <w:rsid w:val="00216373"/>
    <w:rsid w:val="00217DBD"/>
    <w:rsid w:val="00227047"/>
    <w:rsid w:val="002A5758"/>
    <w:rsid w:val="002C0FC1"/>
    <w:rsid w:val="002C3540"/>
    <w:rsid w:val="002F37C9"/>
    <w:rsid w:val="00304A9F"/>
    <w:rsid w:val="003109F2"/>
    <w:rsid w:val="00317D5F"/>
    <w:rsid w:val="003363CF"/>
    <w:rsid w:val="003411E6"/>
    <w:rsid w:val="003479FB"/>
    <w:rsid w:val="0037273A"/>
    <w:rsid w:val="00375774"/>
    <w:rsid w:val="003773DC"/>
    <w:rsid w:val="00385972"/>
    <w:rsid w:val="003B0798"/>
    <w:rsid w:val="003B0DB1"/>
    <w:rsid w:val="003C2A2B"/>
    <w:rsid w:val="003E535D"/>
    <w:rsid w:val="00401D4C"/>
    <w:rsid w:val="00422E3A"/>
    <w:rsid w:val="00444E26"/>
    <w:rsid w:val="00456087"/>
    <w:rsid w:val="00480A26"/>
    <w:rsid w:val="004B5501"/>
    <w:rsid w:val="004E65AA"/>
    <w:rsid w:val="005030B3"/>
    <w:rsid w:val="00541936"/>
    <w:rsid w:val="0057134D"/>
    <w:rsid w:val="0057660F"/>
    <w:rsid w:val="005859FF"/>
    <w:rsid w:val="005E0521"/>
    <w:rsid w:val="005E5E79"/>
    <w:rsid w:val="00630A17"/>
    <w:rsid w:val="00635B4A"/>
    <w:rsid w:val="0064149F"/>
    <w:rsid w:val="00647692"/>
    <w:rsid w:val="00653F8E"/>
    <w:rsid w:val="00661BBD"/>
    <w:rsid w:val="006772C4"/>
    <w:rsid w:val="006805B7"/>
    <w:rsid w:val="00682402"/>
    <w:rsid w:val="00683D52"/>
    <w:rsid w:val="00686AF3"/>
    <w:rsid w:val="00690D58"/>
    <w:rsid w:val="00696AA1"/>
    <w:rsid w:val="006A4E5F"/>
    <w:rsid w:val="006A6888"/>
    <w:rsid w:val="006C035A"/>
    <w:rsid w:val="006D35D3"/>
    <w:rsid w:val="006D3C88"/>
    <w:rsid w:val="007128A7"/>
    <w:rsid w:val="007170B0"/>
    <w:rsid w:val="00727794"/>
    <w:rsid w:val="00730999"/>
    <w:rsid w:val="00730D68"/>
    <w:rsid w:val="007367D8"/>
    <w:rsid w:val="00745184"/>
    <w:rsid w:val="0075159B"/>
    <w:rsid w:val="00757496"/>
    <w:rsid w:val="007630D3"/>
    <w:rsid w:val="0079350F"/>
    <w:rsid w:val="007A3ED1"/>
    <w:rsid w:val="007A5B22"/>
    <w:rsid w:val="007B1E4C"/>
    <w:rsid w:val="007B7FF7"/>
    <w:rsid w:val="007D328C"/>
    <w:rsid w:val="007F53CB"/>
    <w:rsid w:val="00800E5C"/>
    <w:rsid w:val="00815B54"/>
    <w:rsid w:val="00841C3C"/>
    <w:rsid w:val="00845C8A"/>
    <w:rsid w:val="00853BA2"/>
    <w:rsid w:val="008667D1"/>
    <w:rsid w:val="00871380"/>
    <w:rsid w:val="00881528"/>
    <w:rsid w:val="00894E30"/>
    <w:rsid w:val="008D2A90"/>
    <w:rsid w:val="008F1593"/>
    <w:rsid w:val="0094265D"/>
    <w:rsid w:val="009515E8"/>
    <w:rsid w:val="00994993"/>
    <w:rsid w:val="00995454"/>
    <w:rsid w:val="009B0587"/>
    <w:rsid w:val="009D13AA"/>
    <w:rsid w:val="009D74DA"/>
    <w:rsid w:val="00A07C09"/>
    <w:rsid w:val="00A14C06"/>
    <w:rsid w:val="00A3161E"/>
    <w:rsid w:val="00A3691B"/>
    <w:rsid w:val="00A548EA"/>
    <w:rsid w:val="00A6404D"/>
    <w:rsid w:val="00A67C0B"/>
    <w:rsid w:val="00A742B6"/>
    <w:rsid w:val="00AA1771"/>
    <w:rsid w:val="00AB73C9"/>
    <w:rsid w:val="00AC0664"/>
    <w:rsid w:val="00AF004E"/>
    <w:rsid w:val="00B04A6A"/>
    <w:rsid w:val="00B07155"/>
    <w:rsid w:val="00B3557F"/>
    <w:rsid w:val="00B4239B"/>
    <w:rsid w:val="00B42D9A"/>
    <w:rsid w:val="00B43FC7"/>
    <w:rsid w:val="00B544D9"/>
    <w:rsid w:val="00B62E06"/>
    <w:rsid w:val="00B632A9"/>
    <w:rsid w:val="00BA381F"/>
    <w:rsid w:val="00BA7FC0"/>
    <w:rsid w:val="00BC1DE2"/>
    <w:rsid w:val="00BD23AF"/>
    <w:rsid w:val="00BF2E75"/>
    <w:rsid w:val="00C02306"/>
    <w:rsid w:val="00C25363"/>
    <w:rsid w:val="00C26E71"/>
    <w:rsid w:val="00C4161F"/>
    <w:rsid w:val="00C501E9"/>
    <w:rsid w:val="00C526D0"/>
    <w:rsid w:val="00C55423"/>
    <w:rsid w:val="00C571FE"/>
    <w:rsid w:val="00C640A6"/>
    <w:rsid w:val="00C65E11"/>
    <w:rsid w:val="00C661BD"/>
    <w:rsid w:val="00CB7087"/>
    <w:rsid w:val="00CC5811"/>
    <w:rsid w:val="00CD63A0"/>
    <w:rsid w:val="00CF0D20"/>
    <w:rsid w:val="00D114C0"/>
    <w:rsid w:val="00D433EF"/>
    <w:rsid w:val="00D67516"/>
    <w:rsid w:val="00D77118"/>
    <w:rsid w:val="00DC38F7"/>
    <w:rsid w:val="00DD2B74"/>
    <w:rsid w:val="00DE443B"/>
    <w:rsid w:val="00DE4712"/>
    <w:rsid w:val="00DE5540"/>
    <w:rsid w:val="00E22D9B"/>
    <w:rsid w:val="00E300E4"/>
    <w:rsid w:val="00E57C82"/>
    <w:rsid w:val="00E63659"/>
    <w:rsid w:val="00E66ECC"/>
    <w:rsid w:val="00E74D62"/>
    <w:rsid w:val="00EA765B"/>
    <w:rsid w:val="00EC2229"/>
    <w:rsid w:val="00EC6494"/>
    <w:rsid w:val="00EC7C6B"/>
    <w:rsid w:val="00EE41C2"/>
    <w:rsid w:val="00EE46D8"/>
    <w:rsid w:val="00EE7D59"/>
    <w:rsid w:val="00F225FF"/>
    <w:rsid w:val="00F33567"/>
    <w:rsid w:val="00F6707D"/>
    <w:rsid w:val="00F73BC5"/>
    <w:rsid w:val="00F807CA"/>
    <w:rsid w:val="00F8755D"/>
    <w:rsid w:val="00FB57DE"/>
    <w:rsid w:val="00FC3F7D"/>
    <w:rsid w:val="00FC7421"/>
    <w:rsid w:val="00FD286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43B5FA7-B8F1-47AF-B243-EE00E084E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 w:eastAsia="fr-FR"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itre1">
    <w:name w:val="heading 1"/>
    <w:basedOn w:val="Normal"/>
    <w:next w:val="Normal"/>
    <w:pPr>
      <w:keepNext/>
      <w:keepLines/>
      <w:spacing w:before="400" w:after="120"/>
      <w:outlineLvl w:val="0"/>
    </w:pPr>
    <w:rPr>
      <w:sz w:val="40"/>
      <w:szCs w:val="40"/>
    </w:rPr>
  </w:style>
  <w:style w:type="paragraph" w:styleId="Titre2">
    <w:name w:val="heading 2"/>
    <w:basedOn w:val="Normal"/>
    <w:next w:val="Normal"/>
    <w:pPr>
      <w:keepNext/>
      <w:keepLines/>
      <w:spacing w:before="360" w:after="120"/>
      <w:outlineLvl w:val="1"/>
    </w:pPr>
    <w:rPr>
      <w:sz w:val="32"/>
      <w:szCs w:val="32"/>
    </w:rPr>
  </w:style>
  <w:style w:type="paragraph" w:styleId="Titre3">
    <w:name w:val="heading 3"/>
    <w:basedOn w:val="Normal"/>
    <w:next w:val="Normal"/>
    <w:pPr>
      <w:keepNext/>
      <w:keepLines/>
      <w:spacing w:before="320" w:after="80"/>
      <w:outlineLvl w:val="2"/>
    </w:pPr>
    <w:rPr>
      <w:color w:val="434343"/>
      <w:sz w:val="28"/>
      <w:szCs w:val="28"/>
    </w:rPr>
  </w:style>
  <w:style w:type="paragraph" w:styleId="Titre4">
    <w:name w:val="heading 4"/>
    <w:basedOn w:val="Normal"/>
    <w:next w:val="Normal"/>
    <w:pPr>
      <w:keepNext/>
      <w:keepLines/>
      <w:spacing w:before="280" w:after="80"/>
      <w:outlineLvl w:val="3"/>
    </w:pPr>
    <w:rPr>
      <w:color w:val="666666"/>
      <w:sz w:val="24"/>
      <w:szCs w:val="24"/>
    </w:rPr>
  </w:style>
  <w:style w:type="paragraph" w:styleId="Titre5">
    <w:name w:val="heading 5"/>
    <w:basedOn w:val="Normal"/>
    <w:next w:val="Normal"/>
    <w:pPr>
      <w:keepNext/>
      <w:keepLines/>
      <w:spacing w:before="240" w:after="80"/>
      <w:outlineLvl w:val="4"/>
    </w:pPr>
    <w:rPr>
      <w:color w:val="666666"/>
    </w:rPr>
  </w:style>
  <w:style w:type="paragraph" w:styleId="Titre6">
    <w:name w:val="heading 6"/>
    <w:basedOn w:val="Normal"/>
    <w:next w:val="Normal"/>
    <w:pPr>
      <w:keepNext/>
      <w:keepLines/>
      <w:spacing w:before="240" w:after="80"/>
      <w:outlineLvl w:val="5"/>
    </w:pPr>
    <w:rPr>
      <w:i/>
      <w:color w:val="66666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pPr>
      <w:keepNext/>
      <w:keepLines/>
      <w:spacing w:after="60"/>
    </w:pPr>
    <w:rPr>
      <w:sz w:val="52"/>
      <w:szCs w:val="52"/>
    </w:rPr>
  </w:style>
  <w:style w:type="paragraph" w:styleId="Sous-titre">
    <w:name w:val="Subtitle"/>
    <w:basedOn w:val="Normal"/>
    <w:next w:val="Normal"/>
    <w:pPr>
      <w:keepNext/>
      <w:keepLines/>
      <w:spacing w:after="320"/>
    </w:pPr>
    <w:rPr>
      <w:color w:val="666666"/>
      <w:sz w:val="30"/>
      <w:szCs w:val="30"/>
    </w:rPr>
  </w:style>
  <w:style w:type="table" w:customStyle="1" w:styleId="a">
    <w:basedOn w:val="TableNormal"/>
    <w:tblPr>
      <w:tblStyleRowBandSize w:val="1"/>
      <w:tblStyleColBandSize w:val="1"/>
      <w:tblCellMar>
        <w:left w:w="70" w:type="dxa"/>
        <w:right w:w="70" w:type="dxa"/>
      </w:tblCellMar>
    </w:tblPr>
  </w:style>
  <w:style w:type="table" w:customStyle="1" w:styleId="a0">
    <w:basedOn w:val="TableNormal"/>
    <w:tblPr>
      <w:tblStyleRowBandSize w:val="1"/>
      <w:tblStyleColBandSize w:val="1"/>
      <w:tblCellMar>
        <w:left w:w="70" w:type="dxa"/>
        <w:right w:w="70" w:type="dxa"/>
      </w:tblCellMar>
    </w:tblPr>
  </w:style>
  <w:style w:type="table" w:customStyle="1" w:styleId="a1">
    <w:basedOn w:val="TableNormal"/>
    <w:tblPr>
      <w:tblStyleRowBandSize w:val="1"/>
      <w:tblStyleColBandSize w:val="1"/>
      <w:tblCellMar>
        <w:left w:w="70" w:type="dxa"/>
        <w:right w:w="70" w:type="dxa"/>
      </w:tblCellMar>
    </w:tblPr>
  </w:style>
  <w:style w:type="table" w:customStyle="1" w:styleId="a2">
    <w:basedOn w:val="TableNormal"/>
    <w:tblPr>
      <w:tblStyleRowBandSize w:val="1"/>
      <w:tblStyleColBandSize w:val="1"/>
      <w:tblCellMar>
        <w:left w:w="70" w:type="dxa"/>
        <w:right w:w="70" w:type="dxa"/>
      </w:tblCellMar>
    </w:tblPr>
  </w:style>
  <w:style w:type="table" w:customStyle="1" w:styleId="a3">
    <w:basedOn w:val="TableNormal"/>
    <w:tblPr>
      <w:tblStyleRowBandSize w:val="1"/>
      <w:tblStyleColBandSize w:val="1"/>
      <w:tblCellMar>
        <w:left w:w="70" w:type="dxa"/>
        <w:right w:w="70" w:type="dxa"/>
      </w:tblCellMar>
    </w:tblPr>
  </w:style>
  <w:style w:type="table" w:customStyle="1" w:styleId="a4">
    <w:basedOn w:val="TableNormal"/>
    <w:tblPr>
      <w:tblStyleRowBandSize w:val="1"/>
      <w:tblStyleColBandSize w:val="1"/>
      <w:tblCellMar>
        <w:left w:w="70" w:type="dxa"/>
        <w:right w:w="70" w:type="dxa"/>
      </w:tblCellMar>
    </w:tblPr>
  </w:style>
  <w:style w:type="table" w:customStyle="1" w:styleId="a5">
    <w:basedOn w:val="TableNormal"/>
    <w:tblPr>
      <w:tblStyleRowBandSize w:val="1"/>
      <w:tblStyleColBandSize w:val="1"/>
    </w:tblPr>
  </w:style>
  <w:style w:type="paragraph" w:styleId="Paragraphedeliste">
    <w:name w:val="List Paragraph"/>
    <w:basedOn w:val="Normal"/>
    <w:uiPriority w:val="34"/>
    <w:qFormat/>
    <w:rsid w:val="00BC1DE2"/>
    <w:pPr>
      <w:ind w:left="720"/>
      <w:contextualSpacing/>
    </w:pPr>
  </w:style>
  <w:style w:type="character" w:styleId="Lienhypertexte">
    <w:name w:val="Hyperlink"/>
    <w:basedOn w:val="Policepardfaut"/>
    <w:uiPriority w:val="99"/>
    <w:semiHidden/>
    <w:unhideWhenUsed/>
    <w:rsid w:val="005E0521"/>
    <w:rPr>
      <w:color w:val="0563C1"/>
      <w:u w:val="single"/>
    </w:rPr>
  </w:style>
  <w:style w:type="paragraph" w:customStyle="1" w:styleId="Heading">
    <w:name w:val="Heading"/>
    <w:aliases w:val="1_"/>
    <w:basedOn w:val="Normal"/>
    <w:link w:val="HeadingCar"/>
    <w:rsid w:val="00EC6494"/>
    <w:pPr>
      <w:widowControl w:val="0"/>
      <w:spacing w:after="120" w:line="240" w:lineRule="atLeast"/>
      <w:ind w:left="1260" w:hanging="551"/>
    </w:pPr>
    <w:rPr>
      <w:rFonts w:eastAsia="SimSun" w:cs="Times New Roman"/>
      <w:b/>
      <w:szCs w:val="20"/>
      <w:lang w:val="en-GB" w:eastAsia="en-US"/>
    </w:rPr>
  </w:style>
  <w:style w:type="character" w:customStyle="1" w:styleId="HeadingCar">
    <w:name w:val="Heading Car"/>
    <w:aliases w:val="1_ Car"/>
    <w:link w:val="Heading"/>
    <w:rsid w:val="00EC6494"/>
    <w:rPr>
      <w:rFonts w:eastAsia="SimSun" w:cs="Times New Roman"/>
      <w:b/>
      <w:szCs w:val="20"/>
      <w:lang w:val="en-GB" w:eastAsia="en-US"/>
    </w:rPr>
  </w:style>
  <w:style w:type="character" w:customStyle="1" w:styleId="CorpsdetexteCar">
    <w:name w:val="Corps de texte Car"/>
    <w:aliases w:val="ändrad Car,AvtalBrödtext Car,Bodytext Car,EHPT Car,Body Text2 Car,AvtalBrodtext Car,andrad Car,Body3 Car,compact Car,paragraph 2 Car,body indent Car"/>
    <w:basedOn w:val="Policepardfaut"/>
    <w:link w:val="Corpsdetexte"/>
    <w:locked/>
    <w:rsid w:val="00EC6494"/>
    <w:rPr>
      <w:lang w:eastAsia="en-US"/>
    </w:rPr>
  </w:style>
  <w:style w:type="paragraph" w:styleId="Corpsdetexte">
    <w:name w:val="Body Text"/>
    <w:aliases w:val="ändrad,AvtalBrödtext,Bodytext,EHPT,Body Text2,AvtalBrodtext,andrad,Body3,compact,paragraph 2,body indent"/>
    <w:basedOn w:val="Normal"/>
    <w:link w:val="CorpsdetexteCar"/>
    <w:unhideWhenUsed/>
    <w:rsid w:val="00EC6494"/>
    <w:pPr>
      <w:widowControl w:val="0"/>
      <w:spacing w:after="120" w:line="240" w:lineRule="atLeast"/>
      <w:jc w:val="both"/>
    </w:pPr>
    <w:rPr>
      <w:lang w:eastAsia="en-US"/>
    </w:rPr>
  </w:style>
  <w:style w:type="character" w:customStyle="1" w:styleId="CorpsdetexteCar1">
    <w:name w:val="Corps de texte Car1"/>
    <w:basedOn w:val="Policepardfaut"/>
    <w:uiPriority w:val="99"/>
    <w:semiHidden/>
    <w:rsid w:val="00EC6494"/>
  </w:style>
  <w:style w:type="paragraph" w:styleId="En-tte">
    <w:name w:val="header"/>
    <w:basedOn w:val="Normal"/>
    <w:link w:val="En-tteCar"/>
    <w:uiPriority w:val="99"/>
    <w:unhideWhenUsed/>
    <w:rsid w:val="00C55423"/>
    <w:pPr>
      <w:tabs>
        <w:tab w:val="center" w:pos="4536"/>
        <w:tab w:val="right" w:pos="9072"/>
      </w:tabs>
      <w:spacing w:line="240" w:lineRule="auto"/>
    </w:pPr>
  </w:style>
  <w:style w:type="character" w:customStyle="1" w:styleId="En-tteCar">
    <w:name w:val="En-tête Car"/>
    <w:basedOn w:val="Policepardfaut"/>
    <w:link w:val="En-tte"/>
    <w:uiPriority w:val="99"/>
    <w:rsid w:val="00C55423"/>
  </w:style>
  <w:style w:type="paragraph" w:styleId="Pieddepage">
    <w:name w:val="footer"/>
    <w:basedOn w:val="Normal"/>
    <w:link w:val="PieddepageCar"/>
    <w:uiPriority w:val="99"/>
    <w:unhideWhenUsed/>
    <w:rsid w:val="00C55423"/>
    <w:pPr>
      <w:tabs>
        <w:tab w:val="center" w:pos="4536"/>
        <w:tab w:val="right" w:pos="9072"/>
      </w:tabs>
      <w:spacing w:line="240" w:lineRule="auto"/>
    </w:pPr>
  </w:style>
  <w:style w:type="character" w:customStyle="1" w:styleId="PieddepageCar">
    <w:name w:val="Pied de page Car"/>
    <w:basedOn w:val="Policepardfaut"/>
    <w:link w:val="Pieddepage"/>
    <w:uiPriority w:val="99"/>
    <w:rsid w:val="00C554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205721">
      <w:bodyDiv w:val="1"/>
      <w:marLeft w:val="0"/>
      <w:marRight w:val="0"/>
      <w:marTop w:val="0"/>
      <w:marBottom w:val="0"/>
      <w:divBdr>
        <w:top w:val="none" w:sz="0" w:space="0" w:color="auto"/>
        <w:left w:val="none" w:sz="0" w:space="0" w:color="auto"/>
        <w:bottom w:val="none" w:sz="0" w:space="0" w:color="auto"/>
        <w:right w:val="none" w:sz="0" w:space="0" w:color="auto"/>
      </w:divBdr>
    </w:div>
    <w:div w:id="195702939">
      <w:bodyDiv w:val="1"/>
      <w:marLeft w:val="0"/>
      <w:marRight w:val="0"/>
      <w:marTop w:val="0"/>
      <w:marBottom w:val="0"/>
      <w:divBdr>
        <w:top w:val="none" w:sz="0" w:space="0" w:color="auto"/>
        <w:left w:val="none" w:sz="0" w:space="0" w:color="auto"/>
        <w:bottom w:val="none" w:sz="0" w:space="0" w:color="auto"/>
        <w:right w:val="none" w:sz="0" w:space="0" w:color="auto"/>
      </w:divBdr>
    </w:div>
    <w:div w:id="234437001">
      <w:bodyDiv w:val="1"/>
      <w:marLeft w:val="0"/>
      <w:marRight w:val="0"/>
      <w:marTop w:val="0"/>
      <w:marBottom w:val="0"/>
      <w:divBdr>
        <w:top w:val="none" w:sz="0" w:space="0" w:color="auto"/>
        <w:left w:val="none" w:sz="0" w:space="0" w:color="auto"/>
        <w:bottom w:val="none" w:sz="0" w:space="0" w:color="auto"/>
        <w:right w:val="none" w:sz="0" w:space="0" w:color="auto"/>
      </w:divBdr>
    </w:div>
    <w:div w:id="570389397">
      <w:bodyDiv w:val="1"/>
      <w:marLeft w:val="0"/>
      <w:marRight w:val="0"/>
      <w:marTop w:val="0"/>
      <w:marBottom w:val="0"/>
      <w:divBdr>
        <w:top w:val="none" w:sz="0" w:space="0" w:color="auto"/>
        <w:left w:val="none" w:sz="0" w:space="0" w:color="auto"/>
        <w:bottom w:val="none" w:sz="0" w:space="0" w:color="auto"/>
        <w:right w:val="none" w:sz="0" w:space="0" w:color="auto"/>
      </w:divBdr>
    </w:div>
    <w:div w:id="739332223">
      <w:bodyDiv w:val="1"/>
      <w:marLeft w:val="0"/>
      <w:marRight w:val="0"/>
      <w:marTop w:val="0"/>
      <w:marBottom w:val="0"/>
      <w:divBdr>
        <w:top w:val="none" w:sz="0" w:space="0" w:color="auto"/>
        <w:left w:val="none" w:sz="0" w:space="0" w:color="auto"/>
        <w:bottom w:val="none" w:sz="0" w:space="0" w:color="auto"/>
        <w:right w:val="none" w:sz="0" w:space="0" w:color="auto"/>
      </w:divBdr>
    </w:div>
    <w:div w:id="839544371">
      <w:bodyDiv w:val="1"/>
      <w:marLeft w:val="0"/>
      <w:marRight w:val="0"/>
      <w:marTop w:val="0"/>
      <w:marBottom w:val="0"/>
      <w:divBdr>
        <w:top w:val="none" w:sz="0" w:space="0" w:color="auto"/>
        <w:left w:val="none" w:sz="0" w:space="0" w:color="auto"/>
        <w:bottom w:val="none" w:sz="0" w:space="0" w:color="auto"/>
        <w:right w:val="none" w:sz="0" w:space="0" w:color="auto"/>
      </w:divBdr>
    </w:div>
    <w:div w:id="870917207">
      <w:bodyDiv w:val="1"/>
      <w:marLeft w:val="0"/>
      <w:marRight w:val="0"/>
      <w:marTop w:val="0"/>
      <w:marBottom w:val="0"/>
      <w:divBdr>
        <w:top w:val="none" w:sz="0" w:space="0" w:color="auto"/>
        <w:left w:val="none" w:sz="0" w:space="0" w:color="auto"/>
        <w:bottom w:val="none" w:sz="0" w:space="0" w:color="auto"/>
        <w:right w:val="none" w:sz="0" w:space="0" w:color="auto"/>
      </w:divBdr>
    </w:div>
    <w:div w:id="1036155813">
      <w:bodyDiv w:val="1"/>
      <w:marLeft w:val="0"/>
      <w:marRight w:val="0"/>
      <w:marTop w:val="0"/>
      <w:marBottom w:val="0"/>
      <w:divBdr>
        <w:top w:val="none" w:sz="0" w:space="0" w:color="auto"/>
        <w:left w:val="none" w:sz="0" w:space="0" w:color="auto"/>
        <w:bottom w:val="none" w:sz="0" w:space="0" w:color="auto"/>
        <w:right w:val="none" w:sz="0" w:space="0" w:color="auto"/>
      </w:divBdr>
      <w:divsChild>
        <w:div w:id="1838619581">
          <w:marLeft w:val="0"/>
          <w:marRight w:val="0"/>
          <w:marTop w:val="0"/>
          <w:marBottom w:val="0"/>
          <w:divBdr>
            <w:top w:val="none" w:sz="0" w:space="0" w:color="auto"/>
            <w:left w:val="none" w:sz="0" w:space="0" w:color="auto"/>
            <w:bottom w:val="none" w:sz="0" w:space="0" w:color="auto"/>
            <w:right w:val="none" w:sz="0" w:space="0" w:color="auto"/>
          </w:divBdr>
          <w:divsChild>
            <w:div w:id="986784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1656796">
      <w:bodyDiv w:val="1"/>
      <w:marLeft w:val="0"/>
      <w:marRight w:val="0"/>
      <w:marTop w:val="0"/>
      <w:marBottom w:val="0"/>
      <w:divBdr>
        <w:top w:val="none" w:sz="0" w:space="0" w:color="auto"/>
        <w:left w:val="none" w:sz="0" w:space="0" w:color="auto"/>
        <w:bottom w:val="none" w:sz="0" w:space="0" w:color="auto"/>
        <w:right w:val="none" w:sz="0" w:space="0" w:color="auto"/>
      </w:divBdr>
    </w:div>
    <w:div w:id="1052343189">
      <w:bodyDiv w:val="1"/>
      <w:marLeft w:val="0"/>
      <w:marRight w:val="0"/>
      <w:marTop w:val="0"/>
      <w:marBottom w:val="0"/>
      <w:divBdr>
        <w:top w:val="none" w:sz="0" w:space="0" w:color="auto"/>
        <w:left w:val="none" w:sz="0" w:space="0" w:color="auto"/>
        <w:bottom w:val="none" w:sz="0" w:space="0" w:color="auto"/>
        <w:right w:val="none" w:sz="0" w:space="0" w:color="auto"/>
      </w:divBdr>
      <w:divsChild>
        <w:div w:id="1547061128">
          <w:marLeft w:val="0"/>
          <w:marRight w:val="0"/>
          <w:marTop w:val="0"/>
          <w:marBottom w:val="0"/>
          <w:divBdr>
            <w:top w:val="none" w:sz="0" w:space="0" w:color="auto"/>
            <w:left w:val="none" w:sz="0" w:space="0" w:color="auto"/>
            <w:bottom w:val="none" w:sz="0" w:space="0" w:color="auto"/>
            <w:right w:val="none" w:sz="0" w:space="0" w:color="auto"/>
          </w:divBdr>
          <w:divsChild>
            <w:div w:id="335379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455457">
      <w:bodyDiv w:val="1"/>
      <w:marLeft w:val="0"/>
      <w:marRight w:val="0"/>
      <w:marTop w:val="0"/>
      <w:marBottom w:val="0"/>
      <w:divBdr>
        <w:top w:val="none" w:sz="0" w:space="0" w:color="auto"/>
        <w:left w:val="none" w:sz="0" w:space="0" w:color="auto"/>
        <w:bottom w:val="none" w:sz="0" w:space="0" w:color="auto"/>
        <w:right w:val="none" w:sz="0" w:space="0" w:color="auto"/>
      </w:divBdr>
      <w:divsChild>
        <w:div w:id="562176047">
          <w:marLeft w:val="0"/>
          <w:marRight w:val="0"/>
          <w:marTop w:val="0"/>
          <w:marBottom w:val="0"/>
          <w:divBdr>
            <w:top w:val="none" w:sz="0" w:space="0" w:color="auto"/>
            <w:left w:val="none" w:sz="0" w:space="0" w:color="auto"/>
            <w:bottom w:val="none" w:sz="0" w:space="0" w:color="auto"/>
            <w:right w:val="none" w:sz="0" w:space="0" w:color="auto"/>
          </w:divBdr>
          <w:divsChild>
            <w:div w:id="475295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035467">
      <w:bodyDiv w:val="1"/>
      <w:marLeft w:val="0"/>
      <w:marRight w:val="0"/>
      <w:marTop w:val="0"/>
      <w:marBottom w:val="0"/>
      <w:divBdr>
        <w:top w:val="none" w:sz="0" w:space="0" w:color="auto"/>
        <w:left w:val="none" w:sz="0" w:space="0" w:color="auto"/>
        <w:bottom w:val="none" w:sz="0" w:space="0" w:color="auto"/>
        <w:right w:val="none" w:sz="0" w:space="0" w:color="auto"/>
      </w:divBdr>
    </w:div>
    <w:div w:id="1221868460">
      <w:bodyDiv w:val="1"/>
      <w:marLeft w:val="0"/>
      <w:marRight w:val="0"/>
      <w:marTop w:val="0"/>
      <w:marBottom w:val="0"/>
      <w:divBdr>
        <w:top w:val="none" w:sz="0" w:space="0" w:color="auto"/>
        <w:left w:val="none" w:sz="0" w:space="0" w:color="auto"/>
        <w:bottom w:val="none" w:sz="0" w:space="0" w:color="auto"/>
        <w:right w:val="none" w:sz="0" w:space="0" w:color="auto"/>
      </w:divBdr>
    </w:div>
    <w:div w:id="1235237799">
      <w:bodyDiv w:val="1"/>
      <w:marLeft w:val="0"/>
      <w:marRight w:val="0"/>
      <w:marTop w:val="0"/>
      <w:marBottom w:val="0"/>
      <w:divBdr>
        <w:top w:val="none" w:sz="0" w:space="0" w:color="auto"/>
        <w:left w:val="none" w:sz="0" w:space="0" w:color="auto"/>
        <w:bottom w:val="none" w:sz="0" w:space="0" w:color="auto"/>
        <w:right w:val="none" w:sz="0" w:space="0" w:color="auto"/>
      </w:divBdr>
    </w:div>
    <w:div w:id="1262489866">
      <w:bodyDiv w:val="1"/>
      <w:marLeft w:val="0"/>
      <w:marRight w:val="0"/>
      <w:marTop w:val="0"/>
      <w:marBottom w:val="0"/>
      <w:divBdr>
        <w:top w:val="none" w:sz="0" w:space="0" w:color="auto"/>
        <w:left w:val="none" w:sz="0" w:space="0" w:color="auto"/>
        <w:bottom w:val="none" w:sz="0" w:space="0" w:color="auto"/>
        <w:right w:val="none" w:sz="0" w:space="0" w:color="auto"/>
      </w:divBdr>
    </w:div>
    <w:div w:id="1268655738">
      <w:bodyDiv w:val="1"/>
      <w:marLeft w:val="0"/>
      <w:marRight w:val="0"/>
      <w:marTop w:val="0"/>
      <w:marBottom w:val="0"/>
      <w:divBdr>
        <w:top w:val="none" w:sz="0" w:space="0" w:color="auto"/>
        <w:left w:val="none" w:sz="0" w:space="0" w:color="auto"/>
        <w:bottom w:val="none" w:sz="0" w:space="0" w:color="auto"/>
        <w:right w:val="none" w:sz="0" w:space="0" w:color="auto"/>
      </w:divBdr>
    </w:div>
    <w:div w:id="1324242451">
      <w:bodyDiv w:val="1"/>
      <w:marLeft w:val="0"/>
      <w:marRight w:val="0"/>
      <w:marTop w:val="0"/>
      <w:marBottom w:val="0"/>
      <w:divBdr>
        <w:top w:val="none" w:sz="0" w:space="0" w:color="auto"/>
        <w:left w:val="none" w:sz="0" w:space="0" w:color="auto"/>
        <w:bottom w:val="none" w:sz="0" w:space="0" w:color="auto"/>
        <w:right w:val="none" w:sz="0" w:space="0" w:color="auto"/>
      </w:divBdr>
    </w:div>
    <w:div w:id="1361517334">
      <w:bodyDiv w:val="1"/>
      <w:marLeft w:val="0"/>
      <w:marRight w:val="0"/>
      <w:marTop w:val="0"/>
      <w:marBottom w:val="0"/>
      <w:divBdr>
        <w:top w:val="none" w:sz="0" w:space="0" w:color="auto"/>
        <w:left w:val="none" w:sz="0" w:space="0" w:color="auto"/>
        <w:bottom w:val="none" w:sz="0" w:space="0" w:color="auto"/>
        <w:right w:val="none" w:sz="0" w:space="0" w:color="auto"/>
      </w:divBdr>
    </w:div>
    <w:div w:id="1419712797">
      <w:bodyDiv w:val="1"/>
      <w:marLeft w:val="0"/>
      <w:marRight w:val="0"/>
      <w:marTop w:val="0"/>
      <w:marBottom w:val="0"/>
      <w:divBdr>
        <w:top w:val="none" w:sz="0" w:space="0" w:color="auto"/>
        <w:left w:val="none" w:sz="0" w:space="0" w:color="auto"/>
        <w:bottom w:val="none" w:sz="0" w:space="0" w:color="auto"/>
        <w:right w:val="none" w:sz="0" w:space="0" w:color="auto"/>
      </w:divBdr>
    </w:div>
    <w:div w:id="1474181188">
      <w:bodyDiv w:val="1"/>
      <w:marLeft w:val="0"/>
      <w:marRight w:val="0"/>
      <w:marTop w:val="0"/>
      <w:marBottom w:val="0"/>
      <w:divBdr>
        <w:top w:val="none" w:sz="0" w:space="0" w:color="auto"/>
        <w:left w:val="none" w:sz="0" w:space="0" w:color="auto"/>
        <w:bottom w:val="none" w:sz="0" w:space="0" w:color="auto"/>
        <w:right w:val="none" w:sz="0" w:space="0" w:color="auto"/>
      </w:divBdr>
    </w:div>
    <w:div w:id="1486237197">
      <w:bodyDiv w:val="1"/>
      <w:marLeft w:val="0"/>
      <w:marRight w:val="0"/>
      <w:marTop w:val="0"/>
      <w:marBottom w:val="0"/>
      <w:divBdr>
        <w:top w:val="none" w:sz="0" w:space="0" w:color="auto"/>
        <w:left w:val="none" w:sz="0" w:space="0" w:color="auto"/>
        <w:bottom w:val="none" w:sz="0" w:space="0" w:color="auto"/>
        <w:right w:val="none" w:sz="0" w:space="0" w:color="auto"/>
      </w:divBdr>
    </w:div>
    <w:div w:id="1492672062">
      <w:bodyDiv w:val="1"/>
      <w:marLeft w:val="0"/>
      <w:marRight w:val="0"/>
      <w:marTop w:val="0"/>
      <w:marBottom w:val="0"/>
      <w:divBdr>
        <w:top w:val="none" w:sz="0" w:space="0" w:color="auto"/>
        <w:left w:val="none" w:sz="0" w:space="0" w:color="auto"/>
        <w:bottom w:val="none" w:sz="0" w:space="0" w:color="auto"/>
        <w:right w:val="none" w:sz="0" w:space="0" w:color="auto"/>
      </w:divBdr>
    </w:div>
    <w:div w:id="1510682827">
      <w:bodyDiv w:val="1"/>
      <w:marLeft w:val="0"/>
      <w:marRight w:val="0"/>
      <w:marTop w:val="0"/>
      <w:marBottom w:val="0"/>
      <w:divBdr>
        <w:top w:val="none" w:sz="0" w:space="0" w:color="auto"/>
        <w:left w:val="none" w:sz="0" w:space="0" w:color="auto"/>
        <w:bottom w:val="none" w:sz="0" w:space="0" w:color="auto"/>
        <w:right w:val="none" w:sz="0" w:space="0" w:color="auto"/>
      </w:divBdr>
    </w:div>
    <w:div w:id="1615553600">
      <w:bodyDiv w:val="1"/>
      <w:marLeft w:val="0"/>
      <w:marRight w:val="0"/>
      <w:marTop w:val="0"/>
      <w:marBottom w:val="0"/>
      <w:divBdr>
        <w:top w:val="none" w:sz="0" w:space="0" w:color="auto"/>
        <w:left w:val="none" w:sz="0" w:space="0" w:color="auto"/>
        <w:bottom w:val="none" w:sz="0" w:space="0" w:color="auto"/>
        <w:right w:val="none" w:sz="0" w:space="0" w:color="auto"/>
      </w:divBdr>
    </w:div>
    <w:div w:id="1785533943">
      <w:bodyDiv w:val="1"/>
      <w:marLeft w:val="0"/>
      <w:marRight w:val="0"/>
      <w:marTop w:val="0"/>
      <w:marBottom w:val="0"/>
      <w:divBdr>
        <w:top w:val="none" w:sz="0" w:space="0" w:color="auto"/>
        <w:left w:val="none" w:sz="0" w:space="0" w:color="auto"/>
        <w:bottom w:val="none" w:sz="0" w:space="0" w:color="auto"/>
        <w:right w:val="none" w:sz="0" w:space="0" w:color="auto"/>
      </w:divBdr>
    </w:div>
    <w:div w:id="1819491026">
      <w:bodyDiv w:val="1"/>
      <w:marLeft w:val="0"/>
      <w:marRight w:val="0"/>
      <w:marTop w:val="0"/>
      <w:marBottom w:val="0"/>
      <w:divBdr>
        <w:top w:val="none" w:sz="0" w:space="0" w:color="auto"/>
        <w:left w:val="none" w:sz="0" w:space="0" w:color="auto"/>
        <w:bottom w:val="none" w:sz="0" w:space="0" w:color="auto"/>
        <w:right w:val="none" w:sz="0" w:space="0" w:color="auto"/>
      </w:divBdr>
    </w:div>
    <w:div w:id="1835336385">
      <w:bodyDiv w:val="1"/>
      <w:marLeft w:val="0"/>
      <w:marRight w:val="0"/>
      <w:marTop w:val="0"/>
      <w:marBottom w:val="0"/>
      <w:divBdr>
        <w:top w:val="none" w:sz="0" w:space="0" w:color="auto"/>
        <w:left w:val="none" w:sz="0" w:space="0" w:color="auto"/>
        <w:bottom w:val="none" w:sz="0" w:space="0" w:color="auto"/>
        <w:right w:val="none" w:sz="0" w:space="0" w:color="auto"/>
      </w:divBdr>
    </w:div>
    <w:div w:id="1852139792">
      <w:bodyDiv w:val="1"/>
      <w:marLeft w:val="0"/>
      <w:marRight w:val="0"/>
      <w:marTop w:val="0"/>
      <w:marBottom w:val="0"/>
      <w:divBdr>
        <w:top w:val="none" w:sz="0" w:space="0" w:color="auto"/>
        <w:left w:val="none" w:sz="0" w:space="0" w:color="auto"/>
        <w:bottom w:val="none" w:sz="0" w:space="0" w:color="auto"/>
        <w:right w:val="none" w:sz="0" w:space="0" w:color="auto"/>
      </w:divBdr>
    </w:div>
    <w:div w:id="1914849064">
      <w:bodyDiv w:val="1"/>
      <w:marLeft w:val="0"/>
      <w:marRight w:val="0"/>
      <w:marTop w:val="0"/>
      <w:marBottom w:val="0"/>
      <w:divBdr>
        <w:top w:val="none" w:sz="0" w:space="0" w:color="auto"/>
        <w:left w:val="none" w:sz="0" w:space="0" w:color="auto"/>
        <w:bottom w:val="none" w:sz="0" w:space="0" w:color="auto"/>
        <w:right w:val="none" w:sz="0" w:space="0" w:color="auto"/>
      </w:divBdr>
    </w:div>
    <w:div w:id="1998804280">
      <w:bodyDiv w:val="1"/>
      <w:marLeft w:val="0"/>
      <w:marRight w:val="0"/>
      <w:marTop w:val="0"/>
      <w:marBottom w:val="0"/>
      <w:divBdr>
        <w:top w:val="none" w:sz="0" w:space="0" w:color="auto"/>
        <w:left w:val="none" w:sz="0" w:space="0" w:color="auto"/>
        <w:bottom w:val="none" w:sz="0" w:space="0" w:color="auto"/>
        <w:right w:val="none" w:sz="0" w:space="0" w:color="auto"/>
      </w:divBdr>
    </w:div>
    <w:div w:id="2046365388">
      <w:bodyDiv w:val="1"/>
      <w:marLeft w:val="0"/>
      <w:marRight w:val="0"/>
      <w:marTop w:val="0"/>
      <w:marBottom w:val="0"/>
      <w:divBdr>
        <w:top w:val="none" w:sz="0" w:space="0" w:color="auto"/>
        <w:left w:val="none" w:sz="0" w:space="0" w:color="auto"/>
        <w:bottom w:val="none" w:sz="0" w:space="0" w:color="auto"/>
        <w:right w:val="none" w:sz="0" w:space="0" w:color="auto"/>
      </w:divBdr>
    </w:div>
    <w:div w:id="21192504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3GPP_SA4_AHOC_MTGs/SA4_SQ/Docs/S4aQ210169.zip" TargetMode="External"/><Relationship Id="rId13" Type="http://schemas.openxmlformats.org/officeDocument/2006/relationships/hyperlink" Target="https://www.3gpp.org/ftp/TSG_SA/WG4_CODEC/3GPP_SA4_AHOC_MTGs/SA4_SQ/Docs/S4aQ210169.zip"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3gpp.org/ftp/TSG_SA/WG4_CODEC/3GPP_SA4_AHOC_MTGs/SA4_SQ/Docs/S4aQ210173.zip" TargetMode="External"/><Relationship Id="rId17" Type="http://schemas.openxmlformats.org/officeDocument/2006/relationships/hyperlink" Target="https://www.3gpp.org/ftp/TSG_SA/WG4_CODEC/3GPP_SA4_AHOC_MTGs/SA4_SQ/Docs/S4aQ210173.zip"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3gpp.org/ftp/TSG_SA/WG4_CODEC/3GPP_SA4_AHOC_MTGs/SA4_SQ/Docs/S4aQ210172.zi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4_CODEC/3GPP_SA4_AHOC_MTGs/SA4_SQ/Docs/S4aQ210172.zip"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3gpp.org/ftp/TSG_SA/WG4_CODEC/3GPP_SA4_AHOC_MTGs/SA4_SQ/Docs/S4aQ210171.zip" TargetMode="External"/><Relationship Id="rId23" Type="http://schemas.openxmlformats.org/officeDocument/2006/relationships/footer" Target="footer3.xml"/><Relationship Id="rId10" Type="http://schemas.openxmlformats.org/officeDocument/2006/relationships/hyperlink" Target="https://www.3gpp.org/ftp/TSG_SA/WG4_CODEC/3GPP_SA4_AHOC_MTGs/SA4_SQ/Docs/S4aQ210171.zip"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www.3gpp.org/ftp/TSG_SA/WG4_CODEC/3GPP_SA4_AHOC_MTGs/SA4_SQ/Docs/S4aQ210170.zip" TargetMode="External"/><Relationship Id="rId14" Type="http://schemas.openxmlformats.org/officeDocument/2006/relationships/hyperlink" Target="https://www.3gpp.org/ftp/TSG_SA/WG4_CODEC/3GPP_SA4_AHOC_MTGs/SA4_SQ/Docs/S4aQ210170.zip" TargetMode="External"/><Relationship Id="rId22" Type="http://schemas.openxmlformats.org/officeDocument/2006/relationships/header" Target="header3.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3GP201</b:Tag>
    <b:SourceType>ConferenceProceedings</b:SourceType>
    <b:Guid>{8859C765-1D3E-445C-B794-597F2E3E5E68}</b:Guid>
    <b:Author>
      <b:Author>
        <b:Corporate>3GPP SA4</b:Corporate>
      </b:Author>
    </b:Author>
    <b:Title>Proposal for End-to-end-tests for ATIAS</b:Title>
    <b:Year>2020</b:Year>
    <b:ConferenceName>S4-200112</b:ConferenceName>
    <b:City>Wroclaw, Poland</b:City>
    <b:RefOrder>1</b:RefOrder>
  </b:Source>
  <b:Source>
    <b:Tag>3GP202</b:Tag>
    <b:SourceType>ConferenceProceedings</b:SourceType>
    <b:Guid>{CDAB1BA7-6AA4-46C4-A2E5-565610D10586}</b:Guid>
    <b:Author>
      <b:Author>
        <b:Corporate>3GPP SA4</b:Corporate>
      </b:Author>
    </b:Author>
    <b:Title>Measurement of Possible Reference Scenario for ATIAS</b:Title>
    <b:Year>2020</b:Year>
    <b:City>online</b:City>
    <b:ConferenceName>S4-201115</b:ConferenceName>
    <b:RefOrder>2</b:RefOrder>
  </b:Source>
  <b:Source>
    <b:Tag>3GP21</b:Tag>
    <b:SourceType>ConferenceProceedings</b:SourceType>
    <b:Guid>{22A7AF14-B938-49D5-8C7E-034D0706ADBE}</b:Guid>
    <b:Author>
      <b:Author>
        <b:Corporate>3GPP SA4</b:Corporate>
      </b:Author>
    </b:Author>
    <b:Title>Evaluation of simplified communication systems for ATIAS</b:Title>
    <b:Year>2021</b:Year>
    <b:City>online</b:City>
    <b:ConferenceName>S4-210137</b:ConferenceName>
    <b:RefOrder>3</b:RefOrder>
  </b:Source>
</b:Sources>
</file>

<file path=customXml/itemProps1.xml><?xml version="1.0" encoding="utf-8"?>
<ds:datastoreItem xmlns:ds="http://schemas.openxmlformats.org/officeDocument/2006/customXml" ds:itemID="{F029BA8E-7EF4-4532-AC7A-3D0E3AF941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14815</TotalTime>
  <Pages>10</Pages>
  <Words>2156</Words>
  <Characters>11863</Characters>
  <Application>Microsoft Office Word</Application>
  <DocSecurity>0</DocSecurity>
  <Lines>98</Lines>
  <Paragraphs>27</Paragraphs>
  <ScaleCrop>false</ScaleCrop>
  <HeadingPairs>
    <vt:vector size="2" baseType="variant">
      <vt:variant>
        <vt:lpstr>Titre</vt:lpstr>
      </vt:variant>
      <vt:variant>
        <vt:i4>1</vt:i4>
      </vt:variant>
    </vt:vector>
  </HeadingPairs>
  <TitlesOfParts>
    <vt:vector size="1" baseType="lpstr">
      <vt:lpstr/>
    </vt:vector>
  </TitlesOfParts>
  <Company>Orange</Company>
  <LinksUpToDate>false</LinksUpToDate>
  <CharactersWithSpaces>13992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RAGOT Stéphane INNOV/IT-S</cp:lastModifiedBy>
  <cp:revision>119</cp:revision>
  <dcterms:created xsi:type="dcterms:W3CDTF">2020-10-21T10:16:00Z</dcterms:created>
  <dcterms:modified xsi:type="dcterms:W3CDTF">2021-11-04T21:21:00Z</dcterms:modified>
</cp:coreProperties>
</file>